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072" w:rsidRDefault="009112F5">
      <w:pPr>
        <w:pStyle w:val="a3"/>
        <w:spacing w:before="5"/>
        <w:jc w:val="center"/>
        <w:rPr>
          <w:rFonts w:ascii="方正小标宋_GBK" w:eastAsia="方正小标宋_GBK"/>
          <w:color w:val="FF0000"/>
          <w:w w:val="70"/>
          <w:sz w:val="120"/>
          <w:szCs w:val="120"/>
        </w:rPr>
      </w:pPr>
      <w:r>
        <w:rPr>
          <w:rFonts w:ascii="方正小标宋_GBK" w:eastAsia="方正小标宋_GBK" w:hint="eastAsia"/>
          <w:color w:val="FF0000"/>
          <w:w w:val="70"/>
          <w:sz w:val="120"/>
          <w:szCs w:val="120"/>
        </w:rPr>
        <w:t>北控水务集团有限公司</w:t>
      </w:r>
    </w:p>
    <w:p w:rsidR="00321072" w:rsidRDefault="009112F5">
      <w:pPr>
        <w:spacing w:line="400" w:lineRule="exact"/>
        <w:rPr>
          <w:rFonts w:ascii="仿宋_GB2312" w:eastAsia="仿宋_GB2312" w:cs="仿宋_GB2312"/>
          <w:sz w:val="32"/>
          <w:szCs w:val="32"/>
        </w:rPr>
      </w:pPr>
      <w:r>
        <w:rPr>
          <w:rFonts w:ascii="宋体" w:hAnsi="宋体"/>
          <w:noProof/>
          <w:sz w:val="32"/>
          <w:szCs w:val="3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102235</wp:posOffset>
                </wp:positionV>
                <wp:extent cx="5615940" cy="57150"/>
                <wp:effectExtent l="0" t="19050" r="3810" b="19050"/>
                <wp:wrapNone/>
                <wp:docPr id="13" name="组合 13"/>
                <wp:cNvGraphicFramePr/>
                <a:graphic xmlns:a="http://schemas.openxmlformats.org/drawingml/2006/main">
                  <a:graphicData uri="http://schemas.microsoft.com/office/word/2010/wordprocessingGroup">
                    <wpg:wgp>
                      <wpg:cNvGrpSpPr/>
                      <wpg:grpSpPr>
                        <a:xfrm>
                          <a:off x="0" y="0"/>
                          <a:ext cx="5615940" cy="57150"/>
                          <a:chOff x="1588" y="3060"/>
                          <a:chExt cx="8844" cy="90"/>
                        </a:xfrm>
                      </wpg:grpSpPr>
                      <wps:wsp>
                        <wps:cNvPr id="11" name="直接连接符 11"/>
                        <wps:cNvCnPr/>
                        <wps:spPr>
                          <a:xfrm>
                            <a:off x="1588" y="3060"/>
                            <a:ext cx="8844" cy="0"/>
                          </a:xfrm>
                          <a:prstGeom prst="line">
                            <a:avLst/>
                          </a:prstGeom>
                          <a:ln w="38100" cap="flat" cmpd="sng">
                            <a:solidFill>
                              <a:srgbClr val="FF0000"/>
                            </a:solidFill>
                            <a:prstDash val="solid"/>
                            <a:headEnd type="none" w="med" len="med"/>
                            <a:tailEnd type="none" w="med" len="med"/>
                          </a:ln>
                        </wps:spPr>
                        <wps:bodyPr/>
                      </wps:wsp>
                      <wps:wsp>
                        <wps:cNvPr id="12" name="直接连接符 12"/>
                        <wps:cNvCnPr/>
                        <wps:spPr>
                          <a:xfrm>
                            <a:off x="1588" y="3150"/>
                            <a:ext cx="8844" cy="0"/>
                          </a:xfrm>
                          <a:prstGeom prst="line">
                            <a:avLst/>
                          </a:prstGeom>
                          <a:ln w="19050" cap="flat" cmpd="sng">
                            <a:solidFill>
                              <a:srgbClr val="FF0000"/>
                            </a:solidFill>
                            <a:prstDash val="solid"/>
                            <a:headEnd type="none" w="med" len="med"/>
                            <a:tailEnd type="none" w="med" len="med"/>
                          </a:ln>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29A6A8" id="组合 13" o:spid="_x0000_s1026" style="position:absolute;left:0;text-align:left;margin-left:0;margin-top:8.05pt;width:442.2pt;height:4.5pt;z-index:251659264" coordorigin="1588,3060" coordsize="88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">
                <v:line id="直接连接符 11" o:spid="_x0000_s1027" style="position:absolute;visibility:visible;mso-wrap-style:square" from="1588,3060" to="10432,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" strokecolor="red" strokeweight="3pt"/>
                <v:line id="直接连接符 12" o:spid="_x0000_s1028" style="position:absolute;visibility:visible;mso-wrap-style:square" from="1588,3150" to="10432,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" strokecolor="red" strokeweight="1.5pt"/>
              </v:group>
            </w:pict>
          </mc:Fallback>
        </mc:AlternateContent>
      </w:r>
    </w:p>
    <w:p w:rsidR="00321072" w:rsidRDefault="009112F5">
      <w:pPr>
        <w:spacing w:line="400" w:lineRule="exact"/>
        <w:jc w:val="right"/>
        <w:rPr>
          <w:rFonts w:ascii="仿宋_GB2312" w:eastAsia="仿宋_GB2312" w:hAnsi="宋体" w:cs="仿宋_GB2312"/>
          <w:sz w:val="32"/>
          <w:szCs w:val="32"/>
        </w:rPr>
      </w:pPr>
      <w:r>
        <w:rPr>
          <w:rFonts w:ascii="仿宋_GB2312" w:eastAsia="仿宋_GB2312" w:cs="仿宋_GB2312" w:hint="eastAsia"/>
          <w:sz w:val="32"/>
          <w:szCs w:val="32"/>
        </w:rPr>
        <w:t>北控水务函</w:t>
      </w:r>
      <w:r>
        <w:rPr>
          <w:rFonts w:ascii="仿宋_GB2312" w:eastAsia="仿宋_GB2312" w:hAnsi="宋体" w:cs="仿宋_GB2312" w:hint="eastAsia"/>
          <w:sz w:val="32"/>
          <w:szCs w:val="32"/>
        </w:rPr>
        <w:t>〔</w:t>
      </w:r>
      <w:r>
        <w:rPr>
          <w:rFonts w:ascii="仿宋_GB2312" w:eastAsia="仿宋_GB2312" w:hAnsi="宋体" w:cs="仿宋_GB2312"/>
          <w:sz w:val="32"/>
          <w:szCs w:val="32"/>
        </w:rPr>
        <w:t>202</w:t>
      </w:r>
      <w:r>
        <w:rPr>
          <w:rFonts w:ascii="仿宋_GB2312" w:eastAsia="仿宋_GB2312" w:hAnsi="宋体" w:cs="仿宋_GB2312" w:hint="eastAsia"/>
          <w:sz w:val="32"/>
          <w:szCs w:val="32"/>
        </w:rPr>
        <w:t>4〕号</w:t>
      </w:r>
    </w:p>
    <w:p w:rsidR="00321072" w:rsidRDefault="00321072">
      <w:pPr>
        <w:spacing w:line="520" w:lineRule="exact"/>
        <w:jc w:val="center"/>
        <w:rPr>
          <w:rFonts w:ascii="方正小标宋_GBK" w:eastAsia="方正小标宋_GBK" w:hAnsi="宋体"/>
          <w:kern w:val="0"/>
          <w:sz w:val="32"/>
          <w:szCs w:val="44"/>
        </w:rPr>
      </w:pPr>
    </w:p>
    <w:p w:rsidR="00321072" w:rsidRDefault="00321072">
      <w:pPr>
        <w:spacing w:line="520" w:lineRule="exact"/>
        <w:jc w:val="center"/>
        <w:rPr>
          <w:rFonts w:ascii="方正小标宋_GBK" w:eastAsia="方正小标宋_GBK" w:hAnsi="宋体"/>
          <w:kern w:val="0"/>
          <w:sz w:val="32"/>
          <w:szCs w:val="44"/>
        </w:rPr>
      </w:pPr>
    </w:p>
    <w:p w:rsidR="00321072" w:rsidRDefault="009112F5">
      <w:pPr>
        <w:spacing w:line="520" w:lineRule="exact"/>
        <w:jc w:val="center"/>
        <w:rPr>
          <w:rFonts w:ascii="方正小标宋_GBK" w:eastAsia="方正小标宋_GBK" w:hAnsi="宋体"/>
          <w:sz w:val="44"/>
          <w:szCs w:val="44"/>
        </w:rPr>
      </w:pPr>
      <w:r>
        <w:rPr>
          <w:rFonts w:ascii="方正小标宋_GBK" w:eastAsia="方正小标宋_GBK" w:hAnsi="宋体" w:hint="eastAsia"/>
          <w:sz w:val="44"/>
          <w:szCs w:val="44"/>
        </w:rPr>
        <w:t>北控水务杯第七届大学生生态环境</w:t>
      </w:r>
    </w:p>
    <w:p w:rsidR="00321072" w:rsidRDefault="009112F5">
      <w:pPr>
        <w:spacing w:line="520" w:lineRule="exact"/>
        <w:jc w:val="center"/>
        <w:rPr>
          <w:rFonts w:ascii="方正小标宋_GBK" w:eastAsia="方正小标宋_GBK" w:hAnsi="宋体"/>
          <w:sz w:val="44"/>
          <w:szCs w:val="44"/>
        </w:rPr>
      </w:pPr>
      <w:r>
        <w:rPr>
          <w:rFonts w:ascii="方正小标宋_GBK" w:eastAsia="方正小标宋_GBK" w:hAnsi="宋体" w:hint="eastAsia"/>
          <w:sz w:val="44"/>
          <w:szCs w:val="44"/>
        </w:rPr>
        <w:t>创新大赛高教赛道通知</w:t>
      </w:r>
    </w:p>
    <w:p w:rsidR="00321072" w:rsidRDefault="00321072">
      <w:pPr>
        <w:spacing w:line="520" w:lineRule="exact"/>
        <w:jc w:val="center"/>
        <w:rPr>
          <w:rFonts w:ascii="仿宋_GB2312" w:eastAsia="仿宋_GB2312" w:hAnsi="宋体"/>
          <w:kern w:val="0"/>
          <w:sz w:val="32"/>
          <w:szCs w:val="32"/>
        </w:rPr>
      </w:pPr>
    </w:p>
    <w:p w:rsidR="00321072" w:rsidRDefault="009112F5">
      <w:pPr>
        <w:spacing w:line="560" w:lineRule="exact"/>
        <w:ind w:firstLineChars="200" w:firstLine="640"/>
        <w:rPr>
          <w:rFonts w:ascii="仿宋_GB2312" w:eastAsia="仿宋_GB2312" w:hAnsi="仿宋"/>
          <w:b/>
          <w:sz w:val="32"/>
          <w:szCs w:val="32"/>
        </w:rPr>
      </w:pPr>
      <w:r>
        <w:rPr>
          <w:rFonts w:ascii="仿宋_GB2312" w:eastAsia="仿宋_GB2312" w:hAnsi="仿宋" w:hint="eastAsia"/>
          <w:bCs/>
          <w:sz w:val="32"/>
          <w:szCs w:val="32"/>
        </w:rPr>
        <w:t>北控水务杯第七届大学生生态环境创新大赛设立高教赛道，相关通知内容如下：</w:t>
      </w:r>
    </w:p>
    <w:p w:rsidR="00321072" w:rsidRDefault="009112F5">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一、参赛对象及组别</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参赛对象为全国高校院所本科生、硕士研究生、博士生（不含在职生），以及海外本科生、硕士研究生、博士留学生，项目报名时申报人须为项目负责人或创始人。</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根据项目类别分为命题组、创新组、创想组、公益组和海外组。</w:t>
      </w:r>
    </w:p>
    <w:p w:rsidR="00321072" w:rsidRDefault="009112F5">
      <w:pPr>
        <w:spacing w:line="560" w:lineRule="exact"/>
        <w:ind w:left="643"/>
        <w:rPr>
          <w:rFonts w:ascii="仿宋_GB2312" w:eastAsia="仿宋_GB2312" w:hAnsi="仿宋"/>
          <w:b/>
          <w:bCs/>
          <w:sz w:val="32"/>
          <w:szCs w:val="32"/>
        </w:rPr>
      </w:pPr>
      <w:r>
        <w:rPr>
          <w:rFonts w:ascii="仿宋_GB2312" w:eastAsia="仿宋_GB2312" w:hAnsi="仿宋" w:hint="eastAsia"/>
          <w:b/>
          <w:bCs/>
          <w:sz w:val="32"/>
          <w:szCs w:val="32"/>
        </w:rPr>
        <w:t>（一）命题组</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项目需根据组委会发布的命题设立题目，根据已有技术制定解决方案，或进行逆向创新</w:t>
      </w:r>
      <w:r w:rsidR="00072E75">
        <w:rPr>
          <w:rFonts w:ascii="仿宋_GB2312" w:eastAsia="仿宋_GB2312" w:hAnsi="仿宋" w:hint="eastAsia"/>
          <w:bCs/>
          <w:sz w:val="32"/>
          <w:szCs w:val="32"/>
        </w:rPr>
        <w:t>。</w:t>
      </w:r>
      <w:r>
        <w:rPr>
          <w:rFonts w:ascii="仿宋_GB2312" w:eastAsia="仿宋_GB2312" w:hAnsi="仿宋" w:hint="eastAsia"/>
          <w:bCs/>
          <w:sz w:val="32"/>
          <w:szCs w:val="32"/>
        </w:rPr>
        <w:t>命题详情请查看附件1。</w:t>
      </w:r>
    </w:p>
    <w:p w:rsidR="00321072" w:rsidRDefault="009112F5">
      <w:pPr>
        <w:spacing w:line="560" w:lineRule="exact"/>
        <w:ind w:leftChars="304" w:left="638"/>
        <w:rPr>
          <w:rFonts w:ascii="仿宋_GB2312" w:eastAsia="仿宋_GB2312" w:hAnsi="仿宋"/>
          <w:b/>
          <w:bCs/>
          <w:sz w:val="32"/>
          <w:szCs w:val="32"/>
        </w:rPr>
      </w:pPr>
      <w:r>
        <w:rPr>
          <w:rFonts w:ascii="仿宋_GB2312" w:eastAsia="仿宋_GB2312" w:hAnsi="仿宋" w:hint="eastAsia"/>
          <w:b/>
          <w:bCs/>
          <w:sz w:val="32"/>
          <w:szCs w:val="32"/>
        </w:rPr>
        <w:t>（二）创新组</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项目在生态环境领域具有较好的创意、领先的创新技术、优秀的项目团队和较成型的服务模式，报名截止前尚未进行工商登记注册。</w:t>
      </w:r>
    </w:p>
    <w:p w:rsidR="00321072" w:rsidRDefault="009112F5">
      <w:pPr>
        <w:numPr>
          <w:ilvl w:val="0"/>
          <w:numId w:val="1"/>
        </w:num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创想组</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本组别以“绿色未来，低碳领跑”为主题，包括污水处理提质增效与节能降耗、水处理系统监测技术与装备研发、智慧环卫三个命题方向，聚焦于产品创新和行业应用孵化，提交符合命题方向的创意想法，作品采用电子版手绘形式。</w:t>
      </w:r>
    </w:p>
    <w:p w:rsidR="00321072" w:rsidRDefault="009112F5">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（四）公益组</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以社会价值为导向的非盈利性项目，在生态环境保护、技术扶贫、乡村振兴、社区治理等领域具有较好的创意、产品或服务模式。参赛申报条件为独立的公益项目或社会组织，注册或未注册成立公益机构（或社会组织）的项目均可参赛。</w:t>
      </w:r>
    </w:p>
    <w:p w:rsidR="00321072" w:rsidRDefault="009112F5">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（五）海外组</w:t>
      </w:r>
    </w:p>
    <w:p w:rsidR="00321072" w:rsidRDefault="009112F5">
      <w:pPr>
        <w:spacing w:line="560" w:lineRule="exact"/>
        <w:ind w:firstLineChars="200" w:firstLine="640"/>
        <w:rPr>
          <w:rFonts w:ascii="仿宋" w:eastAsia="仿宋" w:hAnsi="仿宋" w:cs="仿宋"/>
          <w:sz w:val="28"/>
          <w:szCs w:val="28"/>
        </w:rPr>
      </w:pPr>
      <w:r>
        <w:rPr>
          <w:rFonts w:ascii="仿宋_GB2312" w:eastAsia="仿宋_GB2312" w:hAnsi="仿宋" w:hint="eastAsia"/>
          <w:bCs/>
          <w:sz w:val="32"/>
          <w:szCs w:val="32"/>
        </w:rPr>
        <w:t>项目团队主要成员现就读于海外，项目方向可为生态环境领域或产品、技术、服务等可应用于生态环境领域，或根据组委会发布的命题（命题组命题）设立题目。已进行或未进行工商登记注册的项目团队均可参赛</w:t>
      </w:r>
      <w:r w:rsidR="002258B7">
        <w:rPr>
          <w:rFonts w:ascii="仿宋_GB2312" w:eastAsia="仿宋_GB2312" w:hAnsi="仿宋" w:hint="eastAsia"/>
          <w:bCs/>
          <w:sz w:val="32"/>
          <w:szCs w:val="32"/>
        </w:rPr>
        <w:t>。</w:t>
      </w:r>
    </w:p>
    <w:p w:rsidR="00321072" w:rsidRDefault="009112F5">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二、参赛方式和要求</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（一）参赛项目需以团队形式报名参赛，允许跨校组建参赛团队，每个团队成员人数不超过</w:t>
      </w:r>
      <w:r>
        <w:rPr>
          <w:rFonts w:ascii="仿宋_GB2312" w:eastAsia="仿宋_GB2312" w:hAnsi="仿宋"/>
          <w:bCs/>
          <w:sz w:val="32"/>
          <w:szCs w:val="32"/>
        </w:rPr>
        <w:t>12</w:t>
      </w:r>
      <w:r>
        <w:rPr>
          <w:rFonts w:ascii="仿宋_GB2312" w:eastAsia="仿宋_GB2312" w:hAnsi="仿宋" w:hint="eastAsia"/>
          <w:bCs/>
          <w:sz w:val="32"/>
          <w:szCs w:val="32"/>
        </w:rPr>
        <w:t>人（含团队负责人）</w:t>
      </w:r>
      <w:r w:rsidR="009B256D" w:rsidRPr="009B256D">
        <w:rPr>
          <w:rFonts w:ascii="仿宋_GB2312" w:eastAsia="仿宋_GB2312" w:hAnsi="仿宋" w:hint="eastAsia"/>
          <w:bCs/>
          <w:sz w:val="32"/>
          <w:szCs w:val="32"/>
        </w:rPr>
        <w:t>，指导老师不超过5人</w:t>
      </w:r>
      <w:r>
        <w:rPr>
          <w:rFonts w:ascii="仿宋_GB2312" w:eastAsia="仿宋_GB2312" w:hAnsi="仿宋" w:hint="eastAsia"/>
          <w:bCs/>
          <w:sz w:val="32"/>
          <w:szCs w:val="32"/>
        </w:rPr>
        <w:t>。</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lastRenderedPageBreak/>
        <w:t>（二）按照参赛院校所在地区和城市，分为总部和北部区区域赛。北部区包含</w:t>
      </w:r>
      <w:r w:rsidR="00AE1F5C">
        <w:rPr>
          <w:rFonts w:ascii="仿宋_GB2312" w:eastAsia="仿宋_GB2312" w:hAnsi="仿宋" w:hint="eastAsia"/>
          <w:bCs/>
          <w:sz w:val="32"/>
          <w:szCs w:val="32"/>
        </w:rPr>
        <w:t>河北、</w:t>
      </w:r>
      <w:r>
        <w:rPr>
          <w:rFonts w:ascii="仿宋_GB2312" w:eastAsia="仿宋_GB2312" w:hAnsi="仿宋" w:hint="eastAsia"/>
          <w:bCs/>
          <w:sz w:val="32"/>
          <w:szCs w:val="32"/>
        </w:rPr>
        <w:t>内蒙古、黑龙江、吉林、辽宁，以上城市的参赛院校需登录北部区网站报名参赛。其他城市参赛院校登录总部网站报名参赛。</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（三）创新组、命题组、公益组和海外组的参赛项目需提交PPT版本商业计划书</w:t>
      </w:r>
      <w:r w:rsidR="001219A1">
        <w:rPr>
          <w:rFonts w:ascii="仿宋_GB2312" w:eastAsia="仿宋_GB2312" w:hAnsi="仿宋" w:hint="eastAsia"/>
          <w:bCs/>
          <w:sz w:val="32"/>
          <w:szCs w:val="32"/>
        </w:rPr>
        <w:t>（建议转为PDF版本提交），</w:t>
      </w:r>
      <w:r>
        <w:rPr>
          <w:rFonts w:ascii="仿宋_GB2312" w:eastAsia="仿宋_GB2312" w:hAnsi="仿宋" w:hint="eastAsia"/>
          <w:bCs/>
          <w:sz w:val="32"/>
          <w:szCs w:val="32"/>
        </w:rPr>
        <w:t>如有word版商业计划书和视频介绍，建议上传。</w:t>
      </w:r>
      <w:r w:rsidR="001219A1">
        <w:rPr>
          <w:rFonts w:ascii="仿宋_GB2312" w:eastAsia="仿宋_GB2312" w:hAnsi="仿宋" w:hint="eastAsia"/>
          <w:bCs/>
          <w:sz w:val="32"/>
          <w:szCs w:val="32"/>
        </w:rPr>
        <w:t>创想组的</w:t>
      </w:r>
      <w:r w:rsidR="00101A65">
        <w:rPr>
          <w:rFonts w:ascii="仿宋_GB2312" w:eastAsia="仿宋_GB2312" w:hAnsi="仿宋" w:hint="eastAsia"/>
          <w:bCs/>
          <w:sz w:val="32"/>
          <w:szCs w:val="32"/>
        </w:rPr>
        <w:t>参赛</w:t>
      </w:r>
      <w:r w:rsidR="001219A1">
        <w:rPr>
          <w:rFonts w:ascii="仿宋_GB2312" w:eastAsia="仿宋_GB2312" w:hAnsi="仿宋" w:hint="eastAsia"/>
          <w:bCs/>
          <w:sz w:val="32"/>
          <w:szCs w:val="32"/>
        </w:rPr>
        <w:t>项目请将电子版手绘创新想法作品以PDF版本提交。</w:t>
      </w:r>
    </w:p>
    <w:p w:rsidR="00321072" w:rsidRDefault="009112F5">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三、报名方式</w:t>
      </w:r>
    </w:p>
    <w:p w:rsidR="00321072" w:rsidRDefault="009112F5">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（一）报名通道（</w:t>
      </w:r>
      <w:r w:rsidR="001219A1">
        <w:rPr>
          <w:rFonts w:ascii="仿宋_GB2312" w:eastAsia="仿宋_GB2312" w:hAnsi="仿宋" w:hint="eastAsia"/>
          <w:b/>
          <w:bCs/>
          <w:sz w:val="32"/>
          <w:szCs w:val="32"/>
        </w:rPr>
        <w:t>三</w:t>
      </w:r>
      <w:r>
        <w:rPr>
          <w:rFonts w:ascii="仿宋_GB2312" w:eastAsia="仿宋_GB2312" w:hAnsi="仿宋" w:hint="eastAsia"/>
          <w:b/>
          <w:bCs/>
          <w:sz w:val="32"/>
          <w:szCs w:val="32"/>
        </w:rPr>
        <w:t xml:space="preserve">选一）： </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方式</w:t>
      </w:r>
      <w:proofErr w:type="gramStart"/>
      <w:r>
        <w:rPr>
          <w:rFonts w:ascii="仿宋_GB2312" w:eastAsia="仿宋_GB2312" w:hAnsi="仿宋" w:hint="eastAsia"/>
          <w:bCs/>
          <w:sz w:val="32"/>
          <w:szCs w:val="32"/>
        </w:rPr>
        <w:t>一</w:t>
      </w:r>
      <w:proofErr w:type="gramEnd"/>
      <w:r>
        <w:rPr>
          <w:rFonts w:ascii="仿宋_GB2312" w:eastAsia="仿宋_GB2312" w:hAnsi="仿宋" w:hint="eastAsia"/>
          <w:bCs/>
          <w:sz w:val="32"/>
          <w:szCs w:val="32"/>
        </w:rPr>
        <w:t>：登录</w:t>
      </w:r>
      <w:bookmarkStart w:id="0" w:name="_Hlk69493491"/>
      <w:r>
        <w:rPr>
          <w:rFonts w:ascii="仿宋_GB2312" w:eastAsia="仿宋_GB2312" w:hAnsi="仿宋" w:hint="eastAsia"/>
          <w:bCs/>
          <w:sz w:val="32"/>
          <w:szCs w:val="32"/>
        </w:rPr>
        <w:t>大赛主页</w:t>
      </w:r>
      <w:r w:rsidR="005032C1" w:rsidRPr="005032C1">
        <w:rPr>
          <w:rFonts w:ascii="仿宋_GB2312" w:eastAsia="仿宋_GB2312" w:hAnsi="仿宋"/>
          <w:bCs/>
          <w:sz w:val="32"/>
          <w:szCs w:val="32"/>
        </w:rPr>
        <w:t>https://tecedu.bewg.net.cn/cxcy2024</w:t>
      </w:r>
      <w:r>
        <w:rPr>
          <w:rFonts w:ascii="仿宋_GB2312" w:eastAsia="仿宋_GB2312" w:hAnsi="仿宋" w:hint="eastAsia"/>
          <w:bCs/>
          <w:sz w:val="32"/>
          <w:szCs w:val="32"/>
        </w:rPr>
        <w:t>，点击“总部高教赛道”或“北部区高教赛道”进入对应网站，点击 “我要报名”</w:t>
      </w:r>
      <w:bookmarkEnd w:id="0"/>
      <w:r>
        <w:rPr>
          <w:rFonts w:ascii="仿宋_GB2312" w:eastAsia="仿宋_GB2312" w:hAnsi="仿宋" w:hint="eastAsia"/>
          <w:bCs/>
          <w:sz w:val="32"/>
          <w:szCs w:val="32"/>
        </w:rPr>
        <w:t>按钮，按要求上传参赛资料。</w:t>
      </w:r>
    </w:p>
    <w:p w:rsidR="00321072" w:rsidRDefault="001219A1">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方式二：</w:t>
      </w:r>
      <w:r w:rsidR="009112F5">
        <w:rPr>
          <w:rFonts w:ascii="仿宋_GB2312" w:eastAsia="仿宋_GB2312" w:hAnsi="仿宋" w:hint="eastAsia"/>
          <w:bCs/>
          <w:sz w:val="32"/>
          <w:szCs w:val="32"/>
        </w:rPr>
        <w:t>直接登录总部高教赛道报名页面（</w:t>
      </w:r>
      <w:r w:rsidRPr="001219A1">
        <w:rPr>
          <w:rFonts w:ascii="仿宋_GB2312" w:eastAsia="仿宋_GB2312" w:hAnsi="仿宋"/>
          <w:bCs/>
          <w:sz w:val="32"/>
          <w:szCs w:val="32"/>
        </w:rPr>
        <w:t>https://tecedu.bewg.net.cn/cn/cxcy2024_gjsd</w:t>
      </w:r>
      <w:r w:rsidR="009112F5">
        <w:rPr>
          <w:rFonts w:ascii="仿宋_GB2312" w:eastAsia="仿宋_GB2312" w:hAnsi="仿宋" w:hint="eastAsia"/>
          <w:bCs/>
          <w:sz w:val="32"/>
          <w:szCs w:val="32"/>
        </w:rPr>
        <w:t>），以及北部区高教赛道报名页面（</w:t>
      </w:r>
      <w:r w:rsidRPr="001219A1">
        <w:rPr>
          <w:rFonts w:ascii="仿宋_GB2312" w:eastAsia="仿宋_GB2312" w:hAnsi="仿宋"/>
          <w:bCs/>
          <w:sz w:val="32"/>
          <w:szCs w:val="32"/>
        </w:rPr>
        <w:t>https://tecedu.bewg.net.cn/cn/cxcy2024_northern_gjsd</w:t>
      </w:r>
      <w:r w:rsidR="009112F5">
        <w:rPr>
          <w:rFonts w:ascii="仿宋_GB2312" w:eastAsia="仿宋_GB2312" w:hAnsi="仿宋" w:hint="eastAsia"/>
          <w:bCs/>
          <w:sz w:val="32"/>
          <w:szCs w:val="32"/>
        </w:rPr>
        <w:t>），点击 “我要报名”按钮，按要求上传参赛资料。</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方式</w:t>
      </w:r>
      <w:r w:rsidR="006A27AC">
        <w:rPr>
          <w:rFonts w:ascii="仿宋_GB2312" w:eastAsia="仿宋_GB2312" w:hAnsi="仿宋" w:hint="eastAsia"/>
          <w:bCs/>
          <w:sz w:val="32"/>
          <w:szCs w:val="32"/>
        </w:rPr>
        <w:t>三</w:t>
      </w:r>
      <w:r>
        <w:rPr>
          <w:rFonts w:ascii="仿宋_GB2312" w:eastAsia="仿宋_GB2312" w:hAnsi="仿宋" w:hint="eastAsia"/>
          <w:bCs/>
          <w:sz w:val="32"/>
          <w:szCs w:val="32"/>
        </w:rPr>
        <w:t>：登录投智圈官网（https://www.xytzq.cn/</w:t>
      </w:r>
      <w:r w:rsidR="001219A1">
        <w:rPr>
          <w:rFonts w:ascii="仿宋_GB2312" w:eastAsia="仿宋_GB2312" w:hAnsi="仿宋" w:hint="eastAsia"/>
          <w:bCs/>
          <w:sz w:val="32"/>
          <w:szCs w:val="32"/>
        </w:rPr>
        <w:t>）</w:t>
      </w:r>
      <w:r>
        <w:rPr>
          <w:rFonts w:ascii="仿宋_GB2312" w:eastAsia="仿宋_GB2312" w:hAnsi="仿宋" w:hint="eastAsia"/>
          <w:bCs/>
          <w:sz w:val="32"/>
          <w:szCs w:val="32"/>
        </w:rPr>
        <w:t>，在“赛事活动”“院校赛事”中选择“北控水务杯第七届大学生生态环境创新大赛”报名。</w:t>
      </w:r>
    </w:p>
    <w:p w:rsidR="00321072" w:rsidRDefault="009112F5">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lastRenderedPageBreak/>
        <w:t>（</w:t>
      </w:r>
      <w:r w:rsidR="00906584">
        <w:rPr>
          <w:rFonts w:ascii="仿宋_GB2312" w:eastAsia="仿宋_GB2312" w:hAnsi="仿宋" w:hint="eastAsia"/>
          <w:b/>
          <w:bCs/>
          <w:sz w:val="32"/>
          <w:szCs w:val="32"/>
        </w:rPr>
        <w:t>二</w:t>
      </w:r>
      <w:r>
        <w:rPr>
          <w:rFonts w:ascii="仿宋_GB2312" w:eastAsia="仿宋_GB2312" w:hAnsi="仿宋" w:hint="eastAsia"/>
          <w:b/>
          <w:bCs/>
          <w:sz w:val="32"/>
          <w:szCs w:val="32"/>
        </w:rPr>
        <w:t>）</w:t>
      </w:r>
      <w:bookmarkStart w:id="1" w:name="_Hlk103178541"/>
      <w:r>
        <w:rPr>
          <w:rFonts w:ascii="仿宋_GB2312" w:eastAsia="仿宋_GB2312" w:hAnsi="仿宋" w:hint="eastAsia"/>
          <w:b/>
          <w:bCs/>
          <w:sz w:val="32"/>
          <w:szCs w:val="32"/>
        </w:rPr>
        <w:t>报名资料填写：</w:t>
      </w:r>
      <w:r>
        <w:rPr>
          <w:rFonts w:ascii="仿宋_GB2312" w:eastAsia="仿宋_GB2312" w:hAnsi="仿宋" w:hint="eastAsia"/>
          <w:bCs/>
          <w:sz w:val="32"/>
          <w:szCs w:val="32"/>
        </w:rPr>
        <w:t>报名截止前参赛项目团队可随时填报项目信息、上</w:t>
      </w:r>
      <w:proofErr w:type="gramStart"/>
      <w:r>
        <w:rPr>
          <w:rFonts w:ascii="仿宋_GB2312" w:eastAsia="仿宋_GB2312" w:hAnsi="仿宋" w:hint="eastAsia"/>
          <w:bCs/>
          <w:sz w:val="32"/>
          <w:szCs w:val="32"/>
        </w:rPr>
        <w:t>传项目</w:t>
      </w:r>
      <w:proofErr w:type="gramEnd"/>
      <w:r>
        <w:rPr>
          <w:rFonts w:ascii="仿宋_GB2312" w:eastAsia="仿宋_GB2312" w:hAnsi="仿宋" w:hint="eastAsia"/>
          <w:bCs/>
          <w:sz w:val="32"/>
          <w:szCs w:val="32"/>
        </w:rPr>
        <w:t>文件及资料，报名截止前组委会将对项目资料完整性进行审核，未审核通过的将以短信形式告知，参赛项目须及时进行完善。以报名截止时所提交的项目资料为最终版本。</w:t>
      </w:r>
    </w:p>
    <w:bookmarkEnd w:id="1"/>
    <w:p w:rsidR="00321072" w:rsidRDefault="009112F5">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t>（</w:t>
      </w:r>
      <w:r w:rsidR="00967266">
        <w:rPr>
          <w:rFonts w:ascii="仿宋_GB2312" w:eastAsia="仿宋_GB2312" w:hAnsi="仿宋" w:hint="eastAsia"/>
          <w:b/>
          <w:bCs/>
          <w:sz w:val="32"/>
          <w:szCs w:val="32"/>
        </w:rPr>
        <w:t>三</w:t>
      </w:r>
      <w:r>
        <w:rPr>
          <w:rFonts w:ascii="仿宋_GB2312" w:eastAsia="仿宋_GB2312" w:hAnsi="仿宋" w:hint="eastAsia"/>
          <w:b/>
          <w:bCs/>
          <w:sz w:val="32"/>
          <w:szCs w:val="32"/>
        </w:rPr>
        <w:t>）知识产权与工商注册：</w:t>
      </w:r>
      <w:r>
        <w:rPr>
          <w:rFonts w:ascii="仿宋_GB2312" w:eastAsia="仿宋_GB2312" w:hAnsi="仿宋" w:hint="eastAsia"/>
          <w:bCs/>
          <w:sz w:val="32"/>
          <w:szCs w:val="32"/>
        </w:rPr>
        <w:t>参赛项目涉及他人知识产权的，报名时需提交完整的具有法律效力的所有人书面授权许可书、专利证书等；已完成工商登记注册的创业项目，在报名资料中需添加营业执照及统一社会信用代码等相关复印件、企业概况、法定代表人、股权结构等资料，并提供当前财务数据、已获得投资情况等相关证明材料。</w:t>
      </w:r>
    </w:p>
    <w:p w:rsidR="00321072" w:rsidRDefault="009112F5">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四、奖项设置</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（—）大赛总决赛现场共选出冠军1名，亚军1名，季军1名。晋级冠军争夺赛的项目获得金奖，共计</w:t>
      </w:r>
      <w:r>
        <w:rPr>
          <w:rFonts w:ascii="仿宋_GB2312" w:eastAsia="仿宋_GB2312" w:hAnsi="仿宋"/>
          <w:bCs/>
          <w:sz w:val="32"/>
          <w:szCs w:val="32"/>
        </w:rPr>
        <w:t>10</w:t>
      </w:r>
      <w:r>
        <w:rPr>
          <w:rFonts w:ascii="仿宋_GB2312" w:eastAsia="仿宋_GB2312" w:hAnsi="仿宋" w:hint="eastAsia"/>
          <w:bCs/>
          <w:sz w:val="32"/>
          <w:szCs w:val="32"/>
        </w:rPr>
        <w:t>个。晋级现场总决赛的项目获得银奖，共计2</w:t>
      </w:r>
      <w:r>
        <w:rPr>
          <w:rFonts w:ascii="仿宋_GB2312" w:eastAsia="仿宋_GB2312" w:hAnsi="仿宋"/>
          <w:bCs/>
          <w:sz w:val="32"/>
          <w:szCs w:val="32"/>
        </w:rPr>
        <w:t>0</w:t>
      </w:r>
      <w:r>
        <w:rPr>
          <w:rFonts w:ascii="仿宋_GB2312" w:eastAsia="仿宋_GB2312" w:hAnsi="仿宋" w:hint="eastAsia"/>
          <w:bCs/>
          <w:sz w:val="32"/>
          <w:szCs w:val="32"/>
        </w:rPr>
        <w:t>个。</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（二）大赛总决赛设置单项奖，包括最佳</w:t>
      </w:r>
      <w:proofErr w:type="gramStart"/>
      <w:r>
        <w:rPr>
          <w:rFonts w:ascii="仿宋_GB2312" w:eastAsia="仿宋_GB2312" w:hAnsi="仿宋" w:hint="eastAsia"/>
          <w:bCs/>
          <w:sz w:val="32"/>
          <w:szCs w:val="32"/>
        </w:rPr>
        <w:t>人气奖</w:t>
      </w:r>
      <w:proofErr w:type="gramEnd"/>
      <w:r>
        <w:rPr>
          <w:rFonts w:ascii="仿宋_GB2312" w:eastAsia="仿宋_GB2312" w:hAnsi="仿宋" w:hint="eastAsia"/>
          <w:bCs/>
          <w:sz w:val="32"/>
          <w:szCs w:val="32"/>
        </w:rPr>
        <w:t>1个、</w:t>
      </w:r>
      <w:proofErr w:type="gramStart"/>
      <w:r>
        <w:rPr>
          <w:rFonts w:ascii="仿宋_GB2312" w:eastAsia="仿宋_GB2312" w:hAnsi="仿宋" w:hint="eastAsia"/>
          <w:bCs/>
          <w:sz w:val="32"/>
          <w:szCs w:val="32"/>
        </w:rPr>
        <w:t>最佳科技</w:t>
      </w:r>
      <w:proofErr w:type="gramEnd"/>
      <w:r>
        <w:rPr>
          <w:rFonts w:ascii="仿宋_GB2312" w:eastAsia="仿宋_GB2312" w:hAnsi="仿宋" w:hint="eastAsia"/>
          <w:bCs/>
          <w:sz w:val="32"/>
          <w:szCs w:val="32"/>
        </w:rPr>
        <w:t>成果奖2个、最具商业潜力奖2个、最具转化</w:t>
      </w:r>
      <w:proofErr w:type="gramStart"/>
      <w:r>
        <w:rPr>
          <w:rFonts w:ascii="仿宋_GB2312" w:eastAsia="仿宋_GB2312" w:hAnsi="仿宋" w:hint="eastAsia"/>
          <w:bCs/>
          <w:sz w:val="32"/>
          <w:szCs w:val="32"/>
        </w:rPr>
        <w:t>价值奖</w:t>
      </w:r>
      <w:proofErr w:type="gramEnd"/>
      <w:r>
        <w:rPr>
          <w:rFonts w:ascii="仿宋_GB2312" w:eastAsia="仿宋_GB2312" w:hAnsi="仿宋" w:hint="eastAsia"/>
          <w:bCs/>
          <w:sz w:val="32"/>
          <w:szCs w:val="32"/>
        </w:rPr>
        <w:t>2个。</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（三）大赛总决赛设置优秀导师奖，冠亚季军项目的第一指导老师获得优秀导师奖，共计3名。</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（四）晋级会议评审阶段的项目获铜奖，共计</w:t>
      </w:r>
      <w:r>
        <w:rPr>
          <w:rFonts w:ascii="仿宋_GB2312" w:eastAsia="仿宋_GB2312" w:hAnsi="仿宋"/>
          <w:bCs/>
          <w:sz w:val="32"/>
          <w:szCs w:val="32"/>
        </w:rPr>
        <w:t>40</w:t>
      </w:r>
      <w:r>
        <w:rPr>
          <w:rFonts w:ascii="仿宋_GB2312" w:eastAsia="仿宋_GB2312" w:hAnsi="仿宋" w:hint="eastAsia"/>
          <w:bCs/>
          <w:sz w:val="32"/>
          <w:szCs w:val="32"/>
        </w:rPr>
        <w:t>个。</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（五）大赛设置创业鼓励奖金。冠军项目奖金2万元人民币、亚军项目奖金1.5万元人民币、季军项目奖金1万元人民币，以上奖金均为税前。以上获得奖金的项目将由组委会颁发荣誉证书，</w:t>
      </w:r>
      <w:r>
        <w:rPr>
          <w:rFonts w:ascii="仿宋_GB2312" w:eastAsia="仿宋_GB2312" w:hAnsi="仿宋" w:hint="eastAsia"/>
          <w:bCs/>
          <w:sz w:val="32"/>
          <w:szCs w:val="32"/>
        </w:rPr>
        <w:lastRenderedPageBreak/>
        <w:t>未获创业鼓励奖金的项目将根据相应奖项取得荣誉证书。</w:t>
      </w:r>
    </w:p>
    <w:p w:rsidR="00321072" w:rsidRDefault="009112F5">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五、其他收益</w:t>
      </w:r>
    </w:p>
    <w:p w:rsidR="00321072"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（一）成果展示</w:t>
      </w:r>
      <w:r>
        <w:rPr>
          <w:rFonts w:ascii="仿宋_GB2312" w:eastAsia="仿宋_GB2312" w:hAnsi="仿宋" w:hint="eastAsia"/>
          <w:b/>
          <w:bCs/>
          <w:sz w:val="32"/>
          <w:szCs w:val="32"/>
        </w:rPr>
        <w:t>：</w:t>
      </w:r>
      <w:r w:rsidR="005D18F8" w:rsidRPr="005D18F8">
        <w:rPr>
          <w:rFonts w:ascii="仿宋_GB2312" w:eastAsia="仿宋_GB2312" w:hAnsi="仿宋" w:hint="eastAsia"/>
          <w:bCs/>
          <w:sz w:val="32"/>
          <w:szCs w:val="32"/>
        </w:rPr>
        <w:t>参赛项目可在全国生态环保行业产教融合共同体和北水教育科技成果转化平台进行展示，长期对接产业专家、市场与投资资源。</w:t>
      </w:r>
    </w:p>
    <w:p w:rsidR="005D18F8" w:rsidRDefault="009112F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（二）研发与项目合作：</w:t>
      </w:r>
      <w:r w:rsidR="005D18F8" w:rsidRPr="005D18F8">
        <w:rPr>
          <w:rFonts w:ascii="仿宋_GB2312" w:eastAsia="仿宋_GB2312" w:hAnsi="仿宋" w:hint="eastAsia"/>
          <w:bCs/>
          <w:sz w:val="32"/>
          <w:szCs w:val="32"/>
        </w:rPr>
        <w:t>有机会与北控水</w:t>
      </w:r>
      <w:proofErr w:type="gramStart"/>
      <w:r w:rsidR="005D18F8" w:rsidRPr="005D18F8">
        <w:rPr>
          <w:rFonts w:ascii="仿宋_GB2312" w:eastAsia="仿宋_GB2312" w:hAnsi="仿宋" w:hint="eastAsia"/>
          <w:bCs/>
          <w:sz w:val="32"/>
          <w:szCs w:val="32"/>
        </w:rPr>
        <w:t>务</w:t>
      </w:r>
      <w:proofErr w:type="gramEnd"/>
      <w:r w:rsidR="005D18F8" w:rsidRPr="005D18F8">
        <w:rPr>
          <w:rFonts w:ascii="仿宋_GB2312" w:eastAsia="仿宋_GB2312" w:hAnsi="仿宋" w:hint="eastAsia"/>
          <w:bCs/>
          <w:sz w:val="32"/>
          <w:szCs w:val="32"/>
        </w:rPr>
        <w:t>技术中心、北</w:t>
      </w:r>
      <w:proofErr w:type="gramStart"/>
      <w:r w:rsidR="005D18F8" w:rsidRPr="005D18F8">
        <w:rPr>
          <w:rFonts w:ascii="仿宋_GB2312" w:eastAsia="仿宋_GB2312" w:hAnsi="仿宋" w:hint="eastAsia"/>
          <w:bCs/>
          <w:sz w:val="32"/>
          <w:szCs w:val="32"/>
        </w:rPr>
        <w:t>水未来</w:t>
      </w:r>
      <w:proofErr w:type="gramEnd"/>
      <w:r w:rsidR="005D18F8" w:rsidRPr="005D18F8">
        <w:rPr>
          <w:rFonts w:ascii="仿宋_GB2312" w:eastAsia="仿宋_GB2312" w:hAnsi="仿宋" w:hint="eastAsia"/>
          <w:bCs/>
          <w:sz w:val="32"/>
          <w:szCs w:val="32"/>
        </w:rPr>
        <w:t>科技等行业领先企业开展联合研发和生产验证，有机会将联合研发成果应用于实际项目的建设与运营，实现协同创新，互利共赢。</w:t>
      </w:r>
    </w:p>
    <w:p w:rsidR="00321072" w:rsidRPr="005D18F8" w:rsidRDefault="009112F5" w:rsidP="005D18F8">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（三）</w:t>
      </w:r>
      <w:bookmarkStart w:id="2" w:name="_GoBack"/>
      <w:r>
        <w:rPr>
          <w:rFonts w:ascii="仿宋_GB2312" w:eastAsia="仿宋_GB2312" w:hAnsi="仿宋" w:hint="eastAsia"/>
          <w:bCs/>
          <w:sz w:val="32"/>
          <w:szCs w:val="32"/>
        </w:rPr>
        <w:t>股权合作</w:t>
      </w:r>
      <w:bookmarkEnd w:id="2"/>
      <w:r>
        <w:rPr>
          <w:rFonts w:ascii="仿宋_GB2312" w:eastAsia="仿宋_GB2312" w:hAnsi="仿宋" w:hint="eastAsia"/>
          <w:b/>
          <w:bCs/>
          <w:sz w:val="32"/>
          <w:szCs w:val="32"/>
        </w:rPr>
        <w:t>：</w:t>
      </w:r>
      <w:r w:rsidR="005D18F8" w:rsidRPr="005D18F8">
        <w:rPr>
          <w:rFonts w:ascii="仿宋_GB2312" w:eastAsia="仿宋_GB2312" w:hAnsi="仿宋" w:hint="eastAsia"/>
          <w:bCs/>
          <w:sz w:val="32"/>
          <w:szCs w:val="32"/>
        </w:rPr>
        <w:t>有机会与大赛投资机构战略合作，获得创业基金、产业基金投资，共享行业资源、专业资源和渠道资源。</w:t>
      </w:r>
    </w:p>
    <w:p w:rsidR="00321072" w:rsidRDefault="00321072">
      <w:pPr>
        <w:widowControl/>
        <w:rPr>
          <w:rFonts w:ascii="仿宋_GB2312" w:eastAsia="仿宋_GB2312" w:hAnsi="宋体"/>
          <w:kern w:val="0"/>
          <w:sz w:val="32"/>
          <w:szCs w:val="32"/>
        </w:rPr>
      </w:pPr>
    </w:p>
    <w:p w:rsidR="00321072" w:rsidRDefault="00321072">
      <w:pPr>
        <w:widowControl/>
        <w:jc w:val="center"/>
        <w:rPr>
          <w:rFonts w:ascii="仿宋_GB2312" w:eastAsia="仿宋_GB2312" w:hAnsi="宋体"/>
          <w:kern w:val="0"/>
          <w:sz w:val="28"/>
          <w:szCs w:val="28"/>
        </w:rPr>
      </w:pPr>
    </w:p>
    <w:p w:rsidR="00321072" w:rsidRDefault="009112F5">
      <w:pPr>
        <w:widowControl/>
        <w:jc w:val="center"/>
        <w:rPr>
          <w:rFonts w:ascii="仿宋_GB2312" w:eastAsia="仿宋_GB2312" w:hAnsi="宋体"/>
          <w:kern w:val="0"/>
          <w:sz w:val="28"/>
          <w:szCs w:val="28"/>
        </w:rPr>
      </w:pPr>
      <w:r>
        <w:rPr>
          <w:rFonts w:ascii="仿宋_GB2312" w:eastAsia="仿宋_GB2312" w:hAnsi="宋体" w:hint="eastAsia"/>
          <w:kern w:val="0"/>
          <w:sz w:val="28"/>
          <w:szCs w:val="28"/>
        </w:rPr>
        <w:t>（如需加入第七届赛事咨询群，请联系大赛组委会</w:t>
      </w:r>
      <w:r w:rsidR="004B4E98">
        <w:rPr>
          <w:rFonts w:ascii="仿宋_GB2312" w:eastAsia="仿宋_GB2312" w:hAnsi="宋体" w:hint="eastAsia"/>
          <w:kern w:val="0"/>
          <w:sz w:val="28"/>
          <w:szCs w:val="28"/>
        </w:rPr>
        <w:t>工作</w:t>
      </w:r>
      <w:r>
        <w:rPr>
          <w:rFonts w:ascii="仿宋_GB2312" w:eastAsia="仿宋_GB2312" w:hAnsi="宋体" w:hint="eastAsia"/>
          <w:kern w:val="0"/>
          <w:sz w:val="28"/>
          <w:szCs w:val="28"/>
        </w:rPr>
        <w:t>人员。）</w:t>
      </w:r>
    </w:p>
    <w:p w:rsidR="00321072" w:rsidRDefault="00321072">
      <w:pPr>
        <w:widowControl/>
        <w:jc w:val="left"/>
        <w:rPr>
          <w:rFonts w:ascii="仿宋_GB2312" w:eastAsia="仿宋_GB2312" w:hAnsi="宋体"/>
          <w:kern w:val="0"/>
          <w:sz w:val="32"/>
          <w:szCs w:val="32"/>
        </w:rPr>
      </w:pPr>
    </w:p>
    <w:p w:rsidR="00321072" w:rsidRDefault="00321072">
      <w:pPr>
        <w:widowControl/>
        <w:jc w:val="left"/>
        <w:rPr>
          <w:rFonts w:ascii="仿宋_GB2312" w:eastAsia="仿宋_GB2312" w:hAnsi="宋体"/>
          <w:kern w:val="0"/>
          <w:sz w:val="32"/>
          <w:szCs w:val="32"/>
        </w:rPr>
      </w:pPr>
    </w:p>
    <w:p w:rsidR="00321072" w:rsidRDefault="00321072">
      <w:pPr>
        <w:widowControl/>
        <w:jc w:val="left"/>
        <w:rPr>
          <w:rFonts w:ascii="仿宋_GB2312" w:eastAsia="仿宋_GB2312" w:hAnsi="宋体"/>
          <w:kern w:val="0"/>
          <w:sz w:val="32"/>
          <w:szCs w:val="32"/>
        </w:rPr>
      </w:pPr>
    </w:p>
    <w:p w:rsidR="00321072" w:rsidRDefault="00321072">
      <w:pPr>
        <w:widowControl/>
        <w:jc w:val="left"/>
        <w:rPr>
          <w:rFonts w:ascii="仿宋_GB2312" w:eastAsia="仿宋_GB2312" w:hAnsi="宋体"/>
          <w:kern w:val="0"/>
          <w:sz w:val="32"/>
          <w:szCs w:val="32"/>
        </w:rPr>
      </w:pPr>
    </w:p>
    <w:p w:rsidR="00321072" w:rsidRDefault="009112F5">
      <w:pPr>
        <w:widowControl/>
        <w:jc w:val="right"/>
        <w:rPr>
          <w:rFonts w:ascii="仿宋_GB2312" w:eastAsia="仿宋_GB2312" w:hAnsi="仿宋"/>
          <w:bCs/>
          <w:sz w:val="32"/>
          <w:szCs w:val="32"/>
        </w:rPr>
      </w:pPr>
      <w:r>
        <w:rPr>
          <w:rFonts w:ascii="仿宋_GB2312" w:eastAsia="仿宋_GB2312" w:hAnsi="仿宋" w:hint="eastAsia"/>
          <w:bCs/>
          <w:sz w:val="32"/>
          <w:szCs w:val="32"/>
        </w:rPr>
        <w:t>全国生态环保行业产教融合共同体</w:t>
      </w:r>
    </w:p>
    <w:p w:rsidR="00321072" w:rsidRDefault="009112F5">
      <w:pPr>
        <w:widowControl/>
        <w:jc w:val="right"/>
        <w:rPr>
          <w:rFonts w:ascii="仿宋_GB2312" w:eastAsia="仿宋_GB2312" w:hAnsi="仿宋"/>
          <w:bCs/>
          <w:sz w:val="32"/>
          <w:szCs w:val="32"/>
        </w:rPr>
      </w:pPr>
      <w:r>
        <w:rPr>
          <w:rFonts w:ascii="仿宋_GB2312" w:eastAsia="仿宋_GB2312" w:hAnsi="仿宋" w:hint="eastAsia"/>
          <w:bCs/>
          <w:sz w:val="32"/>
          <w:szCs w:val="32"/>
        </w:rPr>
        <w:t>北控水务集团有限公司</w:t>
      </w:r>
    </w:p>
    <w:p w:rsidR="00321072" w:rsidRDefault="009112F5">
      <w:pPr>
        <w:widowControl/>
        <w:jc w:val="right"/>
        <w:rPr>
          <w:rFonts w:ascii="仿宋_GB2312" w:eastAsia="仿宋_GB2312" w:hAnsi="仿宋"/>
          <w:b/>
          <w:kern w:val="0"/>
          <w:sz w:val="32"/>
          <w:szCs w:val="32"/>
        </w:rPr>
      </w:pPr>
      <w:r>
        <w:rPr>
          <w:rFonts w:ascii="仿宋_GB2312" w:eastAsia="仿宋_GB2312" w:hAnsi="仿宋" w:hint="eastAsia"/>
          <w:bCs/>
          <w:sz w:val="32"/>
          <w:szCs w:val="32"/>
        </w:rPr>
        <w:t>2024年</w:t>
      </w:r>
      <w:r w:rsidR="004B4E98">
        <w:rPr>
          <w:rFonts w:ascii="仿宋_GB2312" w:eastAsia="仿宋_GB2312" w:hAnsi="仿宋"/>
          <w:bCs/>
          <w:sz w:val="32"/>
          <w:szCs w:val="32"/>
        </w:rPr>
        <w:t>3</w:t>
      </w:r>
      <w:r>
        <w:rPr>
          <w:rFonts w:ascii="仿宋_GB2312" w:eastAsia="仿宋_GB2312" w:hAnsi="仿宋" w:hint="eastAsia"/>
          <w:bCs/>
          <w:sz w:val="32"/>
          <w:szCs w:val="32"/>
        </w:rPr>
        <w:t>月</w:t>
      </w:r>
      <w:r w:rsidR="004B4E98">
        <w:rPr>
          <w:rFonts w:ascii="仿宋_GB2312" w:eastAsia="仿宋_GB2312" w:hAnsi="仿宋"/>
          <w:bCs/>
          <w:sz w:val="32"/>
          <w:szCs w:val="32"/>
        </w:rPr>
        <w:t>6</w:t>
      </w:r>
      <w:r>
        <w:rPr>
          <w:rFonts w:ascii="仿宋_GB2312" w:eastAsia="仿宋_GB2312" w:hAnsi="仿宋" w:hint="eastAsia"/>
          <w:bCs/>
          <w:sz w:val="32"/>
          <w:szCs w:val="32"/>
        </w:rPr>
        <w:t>日</w:t>
      </w:r>
    </w:p>
    <w:p w:rsidR="00321072" w:rsidRDefault="00321072">
      <w:pPr>
        <w:spacing w:line="560" w:lineRule="exact"/>
        <w:rPr>
          <w:rFonts w:ascii="仿宋_GB2312" w:eastAsia="仿宋_GB2312" w:hAnsi="仿宋"/>
          <w:bCs/>
          <w:sz w:val="32"/>
          <w:szCs w:val="32"/>
        </w:rPr>
      </w:pPr>
    </w:p>
    <w:p w:rsidR="00321072" w:rsidRDefault="00321072">
      <w:pPr>
        <w:spacing w:line="560" w:lineRule="exact"/>
        <w:rPr>
          <w:rFonts w:ascii="仿宋_GB2312" w:eastAsia="仿宋_GB2312" w:hAnsi="仿宋"/>
          <w:bCs/>
          <w:sz w:val="32"/>
          <w:szCs w:val="32"/>
        </w:rPr>
      </w:pPr>
    </w:p>
    <w:p w:rsidR="00321072" w:rsidRDefault="00321072">
      <w:pPr>
        <w:spacing w:line="560" w:lineRule="exact"/>
        <w:rPr>
          <w:rFonts w:ascii="仿宋_GB2312" w:eastAsia="仿宋_GB2312" w:hAnsi="仿宋"/>
          <w:bCs/>
          <w:sz w:val="32"/>
          <w:szCs w:val="32"/>
        </w:rPr>
      </w:pPr>
    </w:p>
    <w:p w:rsidR="006B0905" w:rsidRDefault="006B0905">
      <w:pPr>
        <w:spacing w:line="560" w:lineRule="exact"/>
        <w:rPr>
          <w:rFonts w:ascii="仿宋_GB2312" w:eastAsia="仿宋_GB2312" w:hAnsi="仿宋"/>
          <w:bCs/>
          <w:sz w:val="32"/>
          <w:szCs w:val="32"/>
        </w:rPr>
      </w:pPr>
    </w:p>
    <w:p w:rsidR="006B0905" w:rsidRDefault="006B0905">
      <w:pPr>
        <w:spacing w:line="560" w:lineRule="exact"/>
        <w:rPr>
          <w:rFonts w:ascii="仿宋_GB2312" w:eastAsia="仿宋_GB2312" w:hAnsi="仿宋"/>
          <w:bCs/>
          <w:sz w:val="32"/>
          <w:szCs w:val="32"/>
        </w:rPr>
      </w:pPr>
    </w:p>
    <w:p w:rsidR="00321072" w:rsidRDefault="009112F5">
      <w:pPr>
        <w:widowControl/>
        <w:spacing w:line="520" w:lineRule="exact"/>
        <w:rPr>
          <w:rFonts w:ascii="仿宋" w:eastAsia="仿宋" w:hAnsi="仿宋" w:cs="仿宋"/>
          <w:b/>
          <w:kern w:val="0"/>
          <w:sz w:val="32"/>
          <w:szCs w:val="32"/>
        </w:rPr>
      </w:pPr>
      <w:r>
        <w:rPr>
          <w:rFonts w:ascii="仿宋" w:eastAsia="仿宋" w:hAnsi="仿宋" w:cs="仿宋" w:hint="eastAsia"/>
          <w:b/>
          <w:kern w:val="0"/>
          <w:sz w:val="32"/>
          <w:szCs w:val="32"/>
        </w:rPr>
        <w:t>附件1.命题组命题内容</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污水处理节能降耗</w:t>
      </w:r>
    </w:p>
    <w:p w:rsidR="00321072" w:rsidRDefault="009112F5">
      <w:pPr>
        <w:pStyle w:val="a9"/>
        <w:widowControl/>
        <w:numPr>
          <w:ilvl w:val="0"/>
          <w:numId w:val="3"/>
        </w:numPr>
        <w:spacing w:line="520" w:lineRule="exact"/>
        <w:ind w:firstLineChars="0"/>
        <w:rPr>
          <w:rFonts w:ascii="仿宋" w:eastAsia="仿宋" w:hAnsi="仿宋" w:cs="仿宋"/>
          <w:kern w:val="0"/>
          <w:sz w:val="32"/>
          <w:szCs w:val="32"/>
        </w:rPr>
      </w:pPr>
      <w:r>
        <w:rPr>
          <w:rFonts w:ascii="仿宋" w:eastAsia="仿宋" w:hAnsi="仿宋" w:cs="仿宋" w:hint="eastAsia"/>
          <w:kern w:val="0"/>
          <w:sz w:val="32"/>
          <w:szCs w:val="32"/>
        </w:rPr>
        <w:t>命题背景：随着经济社会的发展，排水系统不断完善，规模不断扩大，标准不断提升，运行成本也在不断增加。在保证污水处理达标的前提下，如何最大限度地节省能源与资源、降低成本，实现低碳运行，是污水处理行业面临的重大课题。本命题旨在积极探索污水处理工艺及装备的最新技术发展方向与创新模式，开发高效节能、降耗的解决方案，实现污水处理厂的可持续发展。</w:t>
      </w:r>
    </w:p>
    <w:p w:rsidR="00321072" w:rsidRDefault="009112F5">
      <w:pPr>
        <w:pStyle w:val="a9"/>
        <w:widowControl/>
        <w:numPr>
          <w:ilvl w:val="0"/>
          <w:numId w:val="3"/>
        </w:numPr>
        <w:spacing w:line="520" w:lineRule="exact"/>
        <w:ind w:firstLineChars="0"/>
        <w:rPr>
          <w:rFonts w:ascii="仿宋" w:eastAsia="仿宋" w:hAnsi="仿宋" w:cs="仿宋"/>
          <w:kern w:val="0"/>
          <w:sz w:val="32"/>
          <w:szCs w:val="32"/>
        </w:rPr>
      </w:pPr>
      <w:r>
        <w:rPr>
          <w:rFonts w:ascii="仿宋" w:eastAsia="仿宋" w:hAnsi="仿宋" w:cs="仿宋" w:hint="eastAsia"/>
          <w:kern w:val="0"/>
          <w:sz w:val="32"/>
          <w:szCs w:val="32"/>
        </w:rPr>
        <w:t>命题内容：本命题旨在探索污水处理工艺及装备技术的最新进展，开发高效节能降耗的解决方案，实现污水处理厂运行成本的降低与资源的最大利用，为污水处理行业的可持续发展提供技术支撑。命题内容围绕污水处理的关键工艺与装备进行，要求针对一级、二级、三级处理区的工艺优化、高效脱氮</w:t>
      </w:r>
      <w:proofErr w:type="gramStart"/>
      <w:r>
        <w:rPr>
          <w:rFonts w:ascii="仿宋" w:eastAsia="仿宋" w:hAnsi="仿宋" w:cs="仿宋" w:hint="eastAsia"/>
          <w:kern w:val="0"/>
          <w:sz w:val="32"/>
          <w:szCs w:val="32"/>
        </w:rPr>
        <w:t>除磷新工艺</w:t>
      </w:r>
      <w:proofErr w:type="gramEnd"/>
      <w:r>
        <w:rPr>
          <w:rFonts w:ascii="仿宋" w:eastAsia="仿宋" w:hAnsi="仿宋" w:cs="仿宋" w:hint="eastAsia"/>
          <w:kern w:val="0"/>
          <w:sz w:val="32"/>
          <w:szCs w:val="32"/>
        </w:rPr>
        <w:t>与装备、资源回收利用、节能降耗新装备集成应用、高盐废水生化处理工艺等相关研究方向，提出创新性解决方案，开展深入探讨与论证。 可参考以下方向：</w:t>
      </w:r>
      <w:r>
        <w:rPr>
          <w:rFonts w:ascii="仿宋" w:eastAsia="仿宋" w:hAnsi="仿宋" w:cs="仿宋" w:hint="eastAsia"/>
          <w:kern w:val="0"/>
          <w:sz w:val="32"/>
          <w:szCs w:val="32"/>
        </w:rPr>
        <w:br/>
      </w:r>
      <w:r>
        <w:rPr>
          <w:rFonts w:ascii="仿宋" w:eastAsia="仿宋" w:hAnsi="仿宋" w:cs="仿宋"/>
          <w:kern w:val="0"/>
          <w:sz w:val="32"/>
          <w:szCs w:val="32"/>
        </w:rPr>
        <w:t>1</w:t>
      </w:r>
      <w:r>
        <w:rPr>
          <w:rFonts w:ascii="仿宋" w:eastAsia="仿宋" w:hAnsi="仿宋" w:cs="仿宋" w:hint="eastAsia"/>
          <w:kern w:val="0"/>
          <w:sz w:val="32"/>
          <w:szCs w:val="32"/>
        </w:rPr>
        <w:t xml:space="preserve">、优化污水处理工艺及设备配置，开发低成本高效运行方案。 </w:t>
      </w:r>
      <w:r>
        <w:rPr>
          <w:rFonts w:ascii="仿宋" w:eastAsia="仿宋" w:hAnsi="仿宋" w:cs="仿宋" w:hint="eastAsia"/>
          <w:kern w:val="0"/>
          <w:sz w:val="32"/>
          <w:szCs w:val="32"/>
        </w:rPr>
        <w:br/>
      </w:r>
      <w:r>
        <w:rPr>
          <w:rFonts w:ascii="仿宋" w:eastAsia="仿宋" w:hAnsi="仿宋" w:cs="仿宋"/>
          <w:kern w:val="0"/>
          <w:sz w:val="32"/>
          <w:szCs w:val="32"/>
        </w:rPr>
        <w:t>2</w:t>
      </w:r>
      <w:r>
        <w:rPr>
          <w:rFonts w:ascii="仿宋" w:eastAsia="仿宋" w:hAnsi="仿宋" w:cs="仿宋" w:hint="eastAsia"/>
          <w:kern w:val="0"/>
          <w:sz w:val="32"/>
          <w:szCs w:val="32"/>
        </w:rPr>
        <w:t>、研发高效脱氮</w:t>
      </w:r>
      <w:proofErr w:type="gramStart"/>
      <w:r>
        <w:rPr>
          <w:rFonts w:ascii="仿宋" w:eastAsia="仿宋" w:hAnsi="仿宋" w:cs="仿宋" w:hint="eastAsia"/>
          <w:kern w:val="0"/>
          <w:sz w:val="32"/>
          <w:szCs w:val="32"/>
        </w:rPr>
        <w:t>除磷新工艺</w:t>
      </w:r>
      <w:proofErr w:type="gramEnd"/>
      <w:r>
        <w:rPr>
          <w:rFonts w:ascii="仿宋" w:eastAsia="仿宋" w:hAnsi="仿宋" w:cs="仿宋" w:hint="eastAsia"/>
          <w:kern w:val="0"/>
          <w:sz w:val="32"/>
          <w:szCs w:val="32"/>
        </w:rPr>
        <w:t>或关键设备，提高污水处理效果与效率。</w:t>
      </w:r>
      <w:r>
        <w:rPr>
          <w:rFonts w:ascii="仿宋" w:eastAsia="仿宋" w:hAnsi="仿宋" w:cs="仿宋" w:hint="eastAsia"/>
          <w:kern w:val="0"/>
          <w:sz w:val="32"/>
          <w:szCs w:val="32"/>
        </w:rPr>
        <w:br/>
      </w:r>
      <w:r>
        <w:rPr>
          <w:rFonts w:ascii="仿宋" w:eastAsia="仿宋" w:hAnsi="仿宋" w:cs="仿宋"/>
          <w:kern w:val="0"/>
          <w:sz w:val="32"/>
          <w:szCs w:val="32"/>
        </w:rPr>
        <w:t>3</w:t>
      </w:r>
      <w:r>
        <w:rPr>
          <w:rFonts w:ascii="仿宋" w:eastAsia="仿宋" w:hAnsi="仿宋" w:cs="仿宋" w:hint="eastAsia"/>
          <w:kern w:val="0"/>
          <w:sz w:val="32"/>
          <w:szCs w:val="32"/>
        </w:rPr>
        <w:t>、研究新型节能降耗装备，推动其在污水处理系统中的</w:t>
      </w:r>
      <w:r>
        <w:rPr>
          <w:rFonts w:ascii="仿宋" w:eastAsia="仿宋" w:hAnsi="仿宋" w:cs="仿宋" w:hint="eastAsia"/>
          <w:kern w:val="0"/>
          <w:sz w:val="32"/>
          <w:szCs w:val="32"/>
        </w:rPr>
        <w:lastRenderedPageBreak/>
        <w:t xml:space="preserve">综合应用。 </w:t>
      </w:r>
      <w:r>
        <w:rPr>
          <w:rFonts w:ascii="仿宋" w:eastAsia="仿宋" w:hAnsi="仿宋" w:cs="仿宋" w:hint="eastAsia"/>
          <w:kern w:val="0"/>
          <w:sz w:val="32"/>
          <w:szCs w:val="32"/>
        </w:rPr>
        <w:br/>
      </w:r>
      <w:r>
        <w:rPr>
          <w:rFonts w:ascii="仿宋" w:eastAsia="仿宋" w:hAnsi="仿宋" w:cs="仿宋"/>
          <w:kern w:val="0"/>
          <w:sz w:val="32"/>
          <w:szCs w:val="32"/>
        </w:rPr>
        <w:t>4</w:t>
      </w:r>
      <w:r>
        <w:rPr>
          <w:rFonts w:ascii="仿宋" w:eastAsia="仿宋" w:hAnsi="仿宋" w:cs="仿宋" w:hint="eastAsia"/>
          <w:kern w:val="0"/>
          <w:sz w:val="32"/>
          <w:szCs w:val="32"/>
        </w:rPr>
        <w:t xml:space="preserve">、开发污水处理过程中资源的回收再利用技术与系统。 </w:t>
      </w:r>
      <w:r>
        <w:rPr>
          <w:rFonts w:ascii="仿宋" w:eastAsia="仿宋" w:hAnsi="仿宋" w:cs="仿宋" w:hint="eastAsia"/>
          <w:kern w:val="0"/>
          <w:sz w:val="32"/>
          <w:szCs w:val="32"/>
        </w:rPr>
        <w:br/>
      </w:r>
      <w:r>
        <w:rPr>
          <w:rFonts w:ascii="仿宋" w:eastAsia="仿宋" w:hAnsi="仿宋" w:cs="仿宋"/>
          <w:kern w:val="0"/>
          <w:sz w:val="32"/>
          <w:szCs w:val="32"/>
        </w:rPr>
        <w:t>5</w:t>
      </w:r>
      <w:r>
        <w:rPr>
          <w:rFonts w:ascii="仿宋" w:eastAsia="仿宋" w:hAnsi="仿宋" w:cs="仿宋" w:hint="eastAsia"/>
          <w:kern w:val="0"/>
          <w:sz w:val="32"/>
          <w:szCs w:val="32"/>
        </w:rPr>
        <w:t>、针对一级处理区，研究管网优化调度模式，</w:t>
      </w:r>
      <w:proofErr w:type="gramStart"/>
      <w:r>
        <w:rPr>
          <w:rFonts w:ascii="仿宋" w:eastAsia="仿宋" w:hAnsi="仿宋" w:cs="仿宋" w:hint="eastAsia"/>
          <w:kern w:val="0"/>
          <w:sz w:val="32"/>
          <w:szCs w:val="32"/>
        </w:rPr>
        <w:t>实现厂</w:t>
      </w:r>
      <w:proofErr w:type="gramEnd"/>
      <w:r>
        <w:rPr>
          <w:rFonts w:ascii="仿宋" w:eastAsia="仿宋" w:hAnsi="仿宋" w:cs="仿宋" w:hint="eastAsia"/>
          <w:kern w:val="0"/>
          <w:sz w:val="32"/>
          <w:szCs w:val="32"/>
        </w:rPr>
        <w:t>网协同和资源高效利用。</w:t>
      </w:r>
      <w:r>
        <w:rPr>
          <w:rFonts w:ascii="仿宋" w:eastAsia="仿宋" w:hAnsi="仿宋" w:cs="仿宋" w:hint="eastAsia"/>
          <w:kern w:val="0"/>
          <w:sz w:val="32"/>
          <w:szCs w:val="32"/>
        </w:rPr>
        <w:br/>
      </w:r>
      <w:r>
        <w:rPr>
          <w:rFonts w:ascii="仿宋" w:eastAsia="仿宋" w:hAnsi="仿宋" w:cs="仿宋"/>
          <w:kern w:val="0"/>
          <w:sz w:val="32"/>
          <w:szCs w:val="32"/>
        </w:rPr>
        <w:t>6</w:t>
      </w:r>
      <w:r>
        <w:rPr>
          <w:rFonts w:ascii="仿宋" w:eastAsia="仿宋" w:hAnsi="仿宋" w:cs="仿宋" w:hint="eastAsia"/>
          <w:kern w:val="0"/>
          <w:sz w:val="32"/>
          <w:szCs w:val="32"/>
        </w:rPr>
        <w:t>、研究杂物与砂粒去除新技术、跌水控制技术与方法等，减少碳源流失。</w:t>
      </w:r>
      <w:r>
        <w:rPr>
          <w:rFonts w:ascii="仿宋" w:eastAsia="仿宋" w:hAnsi="仿宋" w:cs="仿宋" w:hint="eastAsia"/>
          <w:kern w:val="0"/>
          <w:sz w:val="32"/>
          <w:szCs w:val="32"/>
        </w:rPr>
        <w:br/>
      </w:r>
      <w:r>
        <w:rPr>
          <w:rFonts w:ascii="仿宋" w:eastAsia="仿宋" w:hAnsi="仿宋" w:cs="仿宋"/>
          <w:kern w:val="0"/>
          <w:sz w:val="32"/>
          <w:szCs w:val="32"/>
        </w:rPr>
        <w:t>7</w:t>
      </w:r>
      <w:r>
        <w:rPr>
          <w:rFonts w:ascii="仿宋" w:eastAsia="仿宋" w:hAnsi="仿宋" w:cs="仿宋" w:hint="eastAsia"/>
          <w:kern w:val="0"/>
          <w:sz w:val="32"/>
          <w:szCs w:val="32"/>
        </w:rPr>
        <w:t xml:space="preserve">、针对二级处理工艺区，研究关键过程参数精细控制方法和新型分离装备。 </w:t>
      </w:r>
      <w:r>
        <w:rPr>
          <w:rFonts w:ascii="仿宋" w:eastAsia="仿宋" w:hAnsi="仿宋" w:cs="仿宋" w:hint="eastAsia"/>
          <w:kern w:val="0"/>
          <w:sz w:val="32"/>
          <w:szCs w:val="32"/>
        </w:rPr>
        <w:br/>
      </w:r>
      <w:r>
        <w:rPr>
          <w:rFonts w:ascii="仿宋" w:eastAsia="仿宋" w:hAnsi="仿宋" w:cs="仿宋"/>
          <w:kern w:val="0"/>
          <w:sz w:val="32"/>
          <w:szCs w:val="32"/>
        </w:rPr>
        <w:t>8</w:t>
      </w:r>
      <w:r>
        <w:rPr>
          <w:rFonts w:ascii="仿宋" w:eastAsia="仿宋" w:hAnsi="仿宋" w:cs="仿宋" w:hint="eastAsia"/>
          <w:kern w:val="0"/>
          <w:sz w:val="32"/>
          <w:szCs w:val="32"/>
        </w:rPr>
        <w:t xml:space="preserve">、针对三级处理区，研究精细化运行控制逻辑、环境友好型药剂等。 </w:t>
      </w:r>
      <w:r>
        <w:rPr>
          <w:rFonts w:ascii="仿宋" w:eastAsia="仿宋" w:hAnsi="仿宋" w:cs="仿宋" w:hint="eastAsia"/>
          <w:kern w:val="0"/>
          <w:sz w:val="32"/>
          <w:szCs w:val="32"/>
        </w:rPr>
        <w:br/>
      </w:r>
      <w:r>
        <w:rPr>
          <w:rFonts w:ascii="仿宋" w:eastAsia="仿宋" w:hAnsi="仿宋" w:cs="仿宋"/>
          <w:kern w:val="0"/>
          <w:sz w:val="32"/>
          <w:szCs w:val="32"/>
        </w:rPr>
        <w:t>9</w:t>
      </w:r>
      <w:r>
        <w:rPr>
          <w:rFonts w:ascii="仿宋" w:eastAsia="仿宋" w:hAnsi="仿宋" w:cs="仿宋" w:hint="eastAsia"/>
          <w:kern w:val="0"/>
          <w:sz w:val="32"/>
          <w:szCs w:val="32"/>
        </w:rPr>
        <w:t xml:space="preserve">、研究膜技术与吸附技术的综合应用，以及吸附与高级氧化等技术的组合。 </w:t>
      </w:r>
      <w:r>
        <w:rPr>
          <w:rFonts w:ascii="仿宋" w:eastAsia="仿宋" w:hAnsi="仿宋" w:cs="仿宋" w:hint="eastAsia"/>
          <w:kern w:val="0"/>
          <w:sz w:val="32"/>
          <w:szCs w:val="32"/>
        </w:rPr>
        <w:br/>
      </w:r>
      <w:r>
        <w:rPr>
          <w:rFonts w:ascii="仿宋" w:eastAsia="仿宋" w:hAnsi="仿宋" w:cs="仿宋"/>
          <w:kern w:val="0"/>
          <w:sz w:val="32"/>
          <w:szCs w:val="32"/>
        </w:rPr>
        <w:t>10</w:t>
      </w:r>
      <w:r>
        <w:rPr>
          <w:rFonts w:ascii="仿宋" w:eastAsia="仿宋" w:hAnsi="仿宋" w:cs="仿宋" w:hint="eastAsia"/>
          <w:kern w:val="0"/>
          <w:sz w:val="32"/>
          <w:szCs w:val="32"/>
        </w:rPr>
        <w:t>、针对高盐废水，研究生化处理新工艺与方法。</w:t>
      </w:r>
      <w:r>
        <w:rPr>
          <w:rFonts w:ascii="仿宋" w:eastAsia="仿宋" w:hAnsi="仿宋" w:cs="仿宋" w:hint="eastAsia"/>
          <w:kern w:val="0"/>
          <w:sz w:val="32"/>
          <w:szCs w:val="32"/>
        </w:rPr>
        <w:br/>
      </w:r>
      <w:r>
        <w:rPr>
          <w:rFonts w:ascii="仿宋" w:eastAsia="仿宋" w:hAnsi="仿宋" w:cs="仿宋"/>
          <w:kern w:val="0"/>
          <w:sz w:val="32"/>
          <w:szCs w:val="32"/>
        </w:rPr>
        <w:t>11</w:t>
      </w:r>
      <w:r>
        <w:rPr>
          <w:rFonts w:ascii="仿宋" w:eastAsia="仿宋" w:hAnsi="仿宋" w:cs="仿宋" w:hint="eastAsia"/>
          <w:kern w:val="0"/>
          <w:sz w:val="32"/>
          <w:szCs w:val="32"/>
        </w:rPr>
        <w:t>、研究污水项目全生命周期碳排放检测与评估的技术；聚焦便捷、稳定、可控、可持续的碳排放检测技术装备于系统，能够低成本快速实现碳的稳定监测，并用于整个项目系统的碳排放评估。</w:t>
      </w:r>
      <w:r>
        <w:rPr>
          <w:rFonts w:ascii="仿宋" w:eastAsia="仿宋" w:hAnsi="仿宋" w:cs="仿宋" w:hint="eastAsia"/>
          <w:kern w:val="0"/>
          <w:sz w:val="32"/>
          <w:szCs w:val="32"/>
        </w:rPr>
        <w:br/>
      </w:r>
      <w:r>
        <w:rPr>
          <w:rFonts w:ascii="仿宋" w:eastAsia="仿宋" w:hAnsi="仿宋" w:cs="仿宋"/>
          <w:kern w:val="0"/>
          <w:sz w:val="32"/>
          <w:szCs w:val="32"/>
        </w:rPr>
        <w:t>12</w:t>
      </w:r>
      <w:r>
        <w:rPr>
          <w:rFonts w:ascii="仿宋" w:eastAsia="仿宋" w:hAnsi="仿宋" w:cs="仿宋" w:hint="eastAsia"/>
          <w:kern w:val="0"/>
          <w:sz w:val="32"/>
          <w:szCs w:val="32"/>
        </w:rPr>
        <w:t>、研究污水处理领域新型材料技术，例如高性能生化填料、滤料等，能够提升污水处理效能、质量和指标，或能够节省成本、降低技术处理风险。</w:t>
      </w:r>
    </w:p>
    <w:p w:rsidR="006F7D00" w:rsidRPr="006F7D00" w:rsidRDefault="009112F5" w:rsidP="006F7D00">
      <w:pPr>
        <w:pStyle w:val="a9"/>
        <w:widowControl/>
        <w:numPr>
          <w:ilvl w:val="0"/>
          <w:numId w:val="3"/>
        </w:numPr>
        <w:spacing w:line="520" w:lineRule="exact"/>
        <w:ind w:firstLineChars="0"/>
        <w:rPr>
          <w:rFonts w:ascii="仿宋_GB2312" w:eastAsia="仿宋_GB2312" w:hAnsi="仿宋"/>
          <w:b/>
          <w:kern w:val="0"/>
          <w:sz w:val="32"/>
          <w:szCs w:val="32"/>
        </w:rPr>
      </w:pPr>
      <w:r>
        <w:rPr>
          <w:rFonts w:ascii="仿宋" w:eastAsia="仿宋" w:hAnsi="仿宋" w:cs="仿宋" w:hint="eastAsia"/>
          <w:kern w:val="0"/>
          <w:sz w:val="32"/>
          <w:szCs w:val="32"/>
        </w:rPr>
        <w:t>答题要求：</w:t>
      </w:r>
      <w:r>
        <w:rPr>
          <w:rFonts w:ascii="仿宋" w:eastAsia="仿宋" w:hAnsi="仿宋" w:cs="仿宋" w:hint="eastAsia"/>
          <w:kern w:val="0"/>
          <w:sz w:val="32"/>
          <w:szCs w:val="32"/>
        </w:rPr>
        <w:br/>
      </w:r>
      <w:r>
        <w:rPr>
          <w:rFonts w:ascii="仿宋" w:eastAsia="仿宋" w:hAnsi="仿宋" w:cs="仿宋"/>
          <w:kern w:val="0"/>
          <w:sz w:val="32"/>
          <w:szCs w:val="32"/>
        </w:rPr>
        <w:t>1</w:t>
      </w:r>
      <w:r>
        <w:rPr>
          <w:rFonts w:ascii="仿宋" w:eastAsia="仿宋" w:hAnsi="仿宋" w:cs="仿宋" w:hint="eastAsia"/>
          <w:kern w:val="0"/>
          <w:sz w:val="32"/>
          <w:szCs w:val="32"/>
        </w:rPr>
        <w:t xml:space="preserve">、针对上述命题内容选择1-3个研究方向进行深入探讨与设计。 </w:t>
      </w:r>
      <w:r>
        <w:rPr>
          <w:rFonts w:ascii="仿宋" w:eastAsia="仿宋" w:hAnsi="仿宋" w:cs="仿宋" w:hint="eastAsia"/>
          <w:kern w:val="0"/>
          <w:sz w:val="32"/>
          <w:szCs w:val="32"/>
        </w:rPr>
        <w:br/>
      </w:r>
      <w:r>
        <w:rPr>
          <w:rFonts w:ascii="仿宋" w:eastAsia="仿宋" w:hAnsi="仿宋" w:cs="仿宋"/>
          <w:kern w:val="0"/>
          <w:sz w:val="32"/>
          <w:szCs w:val="32"/>
        </w:rPr>
        <w:t>2</w:t>
      </w:r>
      <w:r>
        <w:rPr>
          <w:rFonts w:ascii="仿宋" w:eastAsia="仿宋" w:hAnsi="仿宋" w:cs="仿宋" w:hint="eastAsia"/>
          <w:kern w:val="0"/>
          <w:sz w:val="32"/>
          <w:szCs w:val="32"/>
        </w:rPr>
        <w:t>、提出创新性技术方案或设备，具有较好的应用前景与</w:t>
      </w:r>
      <w:r>
        <w:rPr>
          <w:rFonts w:ascii="仿宋" w:eastAsia="仿宋" w:hAnsi="仿宋" w:cs="仿宋" w:hint="eastAsia"/>
          <w:kern w:val="0"/>
          <w:sz w:val="32"/>
          <w:szCs w:val="32"/>
        </w:rPr>
        <w:lastRenderedPageBreak/>
        <w:t xml:space="preserve">推广价值。 </w:t>
      </w:r>
      <w:r>
        <w:rPr>
          <w:rFonts w:ascii="仿宋" w:eastAsia="仿宋" w:hAnsi="仿宋" w:cs="仿宋" w:hint="eastAsia"/>
          <w:kern w:val="0"/>
          <w:sz w:val="32"/>
          <w:szCs w:val="32"/>
        </w:rPr>
        <w:br/>
      </w:r>
      <w:r>
        <w:rPr>
          <w:rFonts w:ascii="仿宋" w:eastAsia="仿宋" w:hAnsi="仿宋" w:cs="仿宋"/>
          <w:kern w:val="0"/>
          <w:sz w:val="32"/>
          <w:szCs w:val="32"/>
        </w:rPr>
        <w:t>3</w:t>
      </w:r>
      <w:r>
        <w:rPr>
          <w:rFonts w:ascii="仿宋" w:eastAsia="仿宋" w:hAnsi="仿宋" w:cs="仿宋" w:hint="eastAsia"/>
          <w:kern w:val="0"/>
          <w:sz w:val="32"/>
          <w:szCs w:val="32"/>
        </w:rPr>
        <w:t>、论述设计思路清晰，内容充实，数据 理论支撑充足。</w:t>
      </w:r>
      <w:r>
        <w:rPr>
          <w:rFonts w:ascii="仿宋" w:eastAsia="仿宋" w:hAnsi="仿宋" w:cs="仿宋" w:hint="eastAsia"/>
          <w:kern w:val="0"/>
          <w:sz w:val="32"/>
          <w:szCs w:val="32"/>
        </w:rPr>
        <w:br/>
      </w:r>
      <w:r>
        <w:rPr>
          <w:rFonts w:ascii="仿宋" w:eastAsia="仿宋" w:hAnsi="仿宋" w:cs="仿宋"/>
          <w:kern w:val="0"/>
          <w:sz w:val="32"/>
          <w:szCs w:val="32"/>
        </w:rPr>
        <w:t>4</w:t>
      </w:r>
      <w:r>
        <w:rPr>
          <w:rFonts w:ascii="仿宋" w:eastAsia="仿宋" w:hAnsi="仿宋" w:cs="仿宋" w:hint="eastAsia"/>
          <w:kern w:val="0"/>
          <w:sz w:val="32"/>
          <w:szCs w:val="32"/>
        </w:rPr>
        <w:t>、考虑项目技术、经济与环境效益等因素。</w:t>
      </w:r>
      <w:r>
        <w:rPr>
          <w:rFonts w:ascii="仿宋" w:eastAsia="仿宋" w:hAnsi="仿宋" w:cs="仿宋" w:hint="eastAsia"/>
          <w:kern w:val="0"/>
          <w:sz w:val="32"/>
          <w:szCs w:val="32"/>
        </w:rPr>
        <w:br/>
      </w:r>
      <w:r>
        <w:rPr>
          <w:rFonts w:ascii="仿宋" w:eastAsia="仿宋" w:hAnsi="仿宋" w:cs="仿宋"/>
          <w:kern w:val="0"/>
          <w:sz w:val="32"/>
          <w:szCs w:val="32"/>
        </w:rPr>
        <w:t>5</w:t>
      </w:r>
      <w:r>
        <w:rPr>
          <w:rFonts w:ascii="仿宋" w:eastAsia="仿宋" w:hAnsi="仿宋" w:cs="仿宋" w:hint="eastAsia"/>
          <w:kern w:val="0"/>
          <w:sz w:val="32"/>
          <w:szCs w:val="32"/>
        </w:rPr>
        <w:t xml:space="preserve">、设计具有较强实用性，可以推向工程应用与示范。 </w:t>
      </w:r>
      <w:r>
        <w:rPr>
          <w:rFonts w:ascii="仿宋" w:eastAsia="仿宋" w:hAnsi="仿宋" w:cs="仿宋" w:hint="eastAsia"/>
          <w:kern w:val="0"/>
          <w:sz w:val="32"/>
          <w:szCs w:val="32"/>
        </w:rPr>
        <w:br/>
      </w:r>
      <w:r>
        <w:rPr>
          <w:rFonts w:ascii="仿宋" w:eastAsia="仿宋" w:hAnsi="仿宋" w:cs="仿宋"/>
          <w:kern w:val="0"/>
          <w:sz w:val="32"/>
          <w:szCs w:val="32"/>
        </w:rPr>
        <w:t>6</w:t>
      </w:r>
      <w:r>
        <w:rPr>
          <w:rFonts w:ascii="仿宋" w:eastAsia="仿宋" w:hAnsi="仿宋" w:cs="仿宋" w:hint="eastAsia"/>
          <w:kern w:val="0"/>
          <w:sz w:val="32"/>
          <w:szCs w:val="32"/>
        </w:rPr>
        <w:t>、关注社会影响和相关行业标准规范。</w:t>
      </w:r>
    </w:p>
    <w:p w:rsidR="006F7D00" w:rsidRDefault="006F7D00" w:rsidP="006F7D00">
      <w:pPr>
        <w:pStyle w:val="a9"/>
        <w:widowControl/>
        <w:numPr>
          <w:ilvl w:val="0"/>
          <w:numId w:val="2"/>
        </w:numPr>
        <w:spacing w:line="520" w:lineRule="exact"/>
        <w:ind w:firstLineChars="0"/>
        <w:rPr>
          <w:rFonts w:ascii="仿宋" w:eastAsia="仿宋" w:hAnsi="仿宋" w:cs="仿宋"/>
          <w:b/>
          <w:kern w:val="0"/>
          <w:sz w:val="32"/>
          <w:szCs w:val="32"/>
        </w:rPr>
      </w:pPr>
      <w:r w:rsidRPr="006F7D00">
        <w:rPr>
          <w:rFonts w:ascii="仿宋" w:eastAsia="仿宋" w:hAnsi="仿宋" w:cs="仿宋" w:hint="eastAsia"/>
          <w:b/>
          <w:kern w:val="0"/>
          <w:sz w:val="32"/>
          <w:szCs w:val="32"/>
        </w:rPr>
        <w:t>污水处理提质增效</w:t>
      </w:r>
    </w:p>
    <w:p w:rsidR="006F7D00" w:rsidRPr="006F7D00" w:rsidRDefault="009112F5" w:rsidP="006F7D00">
      <w:pPr>
        <w:pStyle w:val="a9"/>
        <w:widowControl/>
        <w:numPr>
          <w:ilvl w:val="0"/>
          <w:numId w:val="20"/>
        </w:numPr>
        <w:spacing w:line="520" w:lineRule="exact"/>
        <w:ind w:firstLineChars="0"/>
        <w:rPr>
          <w:rFonts w:ascii="仿宋" w:eastAsia="仿宋" w:hAnsi="仿宋" w:cs="仿宋"/>
          <w:b/>
          <w:kern w:val="0"/>
          <w:sz w:val="32"/>
          <w:szCs w:val="32"/>
        </w:rPr>
      </w:pPr>
      <w:r w:rsidRPr="006F7D00">
        <w:rPr>
          <w:rFonts w:ascii="仿宋" w:eastAsia="仿宋" w:hAnsi="仿宋" w:cs="仿宋" w:hint="eastAsia"/>
          <w:kern w:val="0"/>
          <w:sz w:val="32"/>
          <w:szCs w:val="32"/>
        </w:rPr>
        <w:t>命题背景：我国污水处理行业正面临污水处理能力提高和治理质量提升的双重压力，随着全民生态环境保护意识的提高和排放标准的不断修订，污水处理行业面临着提高处理效率和水质的任务。如何在有限的资源条件下最大限度地提高污水处理能力和水质，实现污水处理设施的综合提质增效，是行业发展的重要课题。本命题旨在积极探索污水处理工艺和设备技术的最新进展，开发高效、节约资源的解决方案，为污水处理行业的发展提供技术支撑。</w:t>
      </w:r>
    </w:p>
    <w:p w:rsidR="00321072" w:rsidRPr="006F7D00" w:rsidRDefault="009112F5" w:rsidP="006F7D00">
      <w:pPr>
        <w:pStyle w:val="a9"/>
        <w:widowControl/>
        <w:numPr>
          <w:ilvl w:val="0"/>
          <w:numId w:val="20"/>
        </w:numPr>
        <w:spacing w:line="520" w:lineRule="exact"/>
        <w:ind w:firstLineChars="0"/>
        <w:rPr>
          <w:rFonts w:ascii="仿宋" w:eastAsia="仿宋" w:hAnsi="仿宋" w:cs="仿宋"/>
          <w:b/>
          <w:kern w:val="0"/>
          <w:sz w:val="32"/>
          <w:szCs w:val="32"/>
        </w:rPr>
      </w:pPr>
      <w:r w:rsidRPr="006F7D00">
        <w:rPr>
          <w:rFonts w:ascii="仿宋" w:eastAsia="仿宋" w:hAnsi="仿宋" w:cs="仿宋" w:hint="eastAsia"/>
          <w:kern w:val="0"/>
          <w:sz w:val="32"/>
          <w:szCs w:val="32"/>
        </w:rPr>
        <w:t>命题内容：本命题旨在探索污水处理工艺和装备技术的最新进展，开发高效提质增效的解决方案，实现污水处理设施的改造提级和持续稳定达标。命题内容围绕污水处理的关键工艺及装备进行，要求针对预处理、生物处理和深度处理等单元技术，研究占地面积小、运行成本低、处理能力高的新技术和装备；针对城镇污水管网，研究提标提效后的整体解决方案；研究工艺控制与优化、不停产低成本装备、新工艺新技术、农村污水处理技术、含工业废水处理技术、难降解有机物处理技术、高效分</w:t>
      </w:r>
      <w:r w:rsidRPr="006F7D00">
        <w:rPr>
          <w:rFonts w:ascii="仿宋" w:eastAsia="仿宋" w:hAnsi="仿宋" w:cs="仿宋" w:hint="eastAsia"/>
          <w:kern w:val="0"/>
          <w:sz w:val="32"/>
          <w:szCs w:val="32"/>
        </w:rPr>
        <w:lastRenderedPageBreak/>
        <w:t>离技术、污泥</w:t>
      </w:r>
      <w:proofErr w:type="gramStart"/>
      <w:r w:rsidRPr="006F7D00">
        <w:rPr>
          <w:rFonts w:ascii="仿宋" w:eastAsia="仿宋" w:hAnsi="仿宋" w:cs="仿宋" w:hint="eastAsia"/>
          <w:kern w:val="0"/>
          <w:sz w:val="32"/>
          <w:szCs w:val="32"/>
        </w:rPr>
        <w:t>内碳源利用</w:t>
      </w:r>
      <w:proofErr w:type="gramEnd"/>
      <w:r w:rsidRPr="006F7D00">
        <w:rPr>
          <w:rFonts w:ascii="仿宋" w:eastAsia="仿宋" w:hAnsi="仿宋" w:cs="仿宋" w:hint="eastAsia"/>
          <w:kern w:val="0"/>
          <w:sz w:val="32"/>
          <w:szCs w:val="32"/>
        </w:rPr>
        <w:t>技术以及现有污水处理设施的改造技术等研究方向，提出创新性技术设计方案或装备，开展深入探讨与论证，以期实现我国污水处理设施的快速提质增效和达标排放。可参考以下方向：</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w:t>
      </w:r>
      <w:r>
        <w:rPr>
          <w:rFonts w:ascii="仿宋" w:eastAsia="仿宋" w:hAnsi="仿宋" w:cs="仿宋"/>
          <w:kern w:val="0"/>
          <w:sz w:val="32"/>
          <w:szCs w:val="32"/>
        </w:rPr>
        <w:t>研发预处理、生物处理、深度处理高效单元技术或关键设备。</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w:t>
      </w:r>
      <w:r>
        <w:rPr>
          <w:rFonts w:ascii="仿宋" w:eastAsia="仿宋" w:hAnsi="仿宋" w:cs="仿宋"/>
          <w:kern w:val="0"/>
          <w:sz w:val="32"/>
          <w:szCs w:val="32"/>
        </w:rPr>
        <w:t xml:space="preserve">研究占地面积小、运行成本低、处理能力高、易扩容集成的新技术或装备。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kern w:val="0"/>
          <w:sz w:val="32"/>
          <w:szCs w:val="32"/>
        </w:rPr>
        <w:t>针对城镇排水管网，研究提标提效后污水处理系统的整体解决方案。</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kern w:val="0"/>
          <w:sz w:val="32"/>
          <w:szCs w:val="32"/>
        </w:rPr>
        <w:t>4</w:t>
      </w:r>
      <w:r>
        <w:rPr>
          <w:rFonts w:ascii="仿宋" w:eastAsia="仿宋" w:hAnsi="仿宋" w:cs="仿宋" w:hint="eastAsia"/>
          <w:kern w:val="0"/>
          <w:sz w:val="32"/>
          <w:szCs w:val="32"/>
        </w:rPr>
        <w:t>、</w:t>
      </w:r>
      <w:r>
        <w:rPr>
          <w:rFonts w:ascii="仿宋" w:eastAsia="仿宋" w:hAnsi="仿宋" w:cs="仿宋"/>
          <w:kern w:val="0"/>
          <w:sz w:val="32"/>
          <w:szCs w:val="32"/>
        </w:rPr>
        <w:t>研究工艺控制与优化的解决方案，实现污水处理工艺的精细化管理。</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w:t>
      </w:r>
      <w:r>
        <w:rPr>
          <w:rFonts w:ascii="仿宋" w:eastAsia="仿宋" w:hAnsi="仿宋" w:cs="仿宋"/>
          <w:kern w:val="0"/>
          <w:sz w:val="32"/>
          <w:szCs w:val="32"/>
        </w:rPr>
        <w:t xml:space="preserve">研发不停产、免维护、低成本的设备仪表及运行技术。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kern w:val="0"/>
          <w:sz w:val="32"/>
          <w:szCs w:val="32"/>
        </w:rPr>
        <w:t>6</w:t>
      </w:r>
      <w:r>
        <w:rPr>
          <w:rFonts w:ascii="仿宋" w:eastAsia="仿宋" w:hAnsi="仿宋" w:cs="仿宋" w:hint="eastAsia"/>
          <w:kern w:val="0"/>
          <w:sz w:val="32"/>
          <w:szCs w:val="32"/>
        </w:rPr>
        <w:t>、</w:t>
      </w:r>
      <w:r>
        <w:rPr>
          <w:rFonts w:ascii="仿宋" w:eastAsia="仿宋" w:hAnsi="仿宋" w:cs="仿宋"/>
          <w:kern w:val="0"/>
          <w:sz w:val="32"/>
          <w:szCs w:val="32"/>
        </w:rPr>
        <w:t>研究生化处理区原位提标扩容技术，聚焦减少或不影响现有工艺系统日常运行的工艺提升改造技术；能够在较少的时间和投入内实现原有工艺系统的整体效能提升。</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7、</w:t>
      </w:r>
      <w:r>
        <w:rPr>
          <w:rFonts w:ascii="仿宋" w:eastAsia="仿宋" w:hAnsi="仿宋" w:cs="仿宋"/>
          <w:kern w:val="0"/>
          <w:sz w:val="32"/>
          <w:szCs w:val="32"/>
        </w:rPr>
        <w:t xml:space="preserve">研究资源高效利用和节能减排的新工艺与技术。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8、</w:t>
      </w:r>
      <w:r>
        <w:rPr>
          <w:rFonts w:ascii="仿宋" w:eastAsia="仿宋" w:hAnsi="仿宋" w:cs="仿宋"/>
          <w:kern w:val="0"/>
          <w:sz w:val="32"/>
          <w:szCs w:val="32"/>
        </w:rPr>
        <w:t>研究稳定达标和</w:t>
      </w:r>
      <w:proofErr w:type="gramStart"/>
      <w:r>
        <w:rPr>
          <w:rFonts w:ascii="仿宋" w:eastAsia="仿宋" w:hAnsi="仿宋" w:cs="仿宋"/>
          <w:kern w:val="0"/>
          <w:sz w:val="32"/>
          <w:szCs w:val="32"/>
        </w:rPr>
        <w:t>低运维成本</w:t>
      </w:r>
      <w:proofErr w:type="gramEnd"/>
      <w:r>
        <w:rPr>
          <w:rFonts w:ascii="仿宋" w:eastAsia="仿宋" w:hAnsi="仿宋" w:cs="仿宋"/>
          <w:kern w:val="0"/>
          <w:sz w:val="32"/>
          <w:szCs w:val="32"/>
        </w:rPr>
        <w:t>的农村污水处理技术和装备。</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9、</w:t>
      </w:r>
      <w:r>
        <w:rPr>
          <w:rFonts w:ascii="仿宋" w:eastAsia="仿宋" w:hAnsi="仿宋" w:cs="仿宋"/>
          <w:kern w:val="0"/>
          <w:sz w:val="32"/>
          <w:szCs w:val="32"/>
        </w:rPr>
        <w:t>研究含工业废水的强化预处理或深度处理技术。</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10、</w:t>
      </w:r>
      <w:r>
        <w:rPr>
          <w:rFonts w:ascii="仿宋" w:eastAsia="仿宋" w:hAnsi="仿宋" w:cs="仿宋"/>
          <w:kern w:val="0"/>
          <w:sz w:val="32"/>
          <w:szCs w:val="32"/>
        </w:rPr>
        <w:t xml:space="preserve">研究难降解有机物高效处理技术。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11、</w:t>
      </w:r>
      <w:r>
        <w:rPr>
          <w:rFonts w:ascii="仿宋" w:eastAsia="仿宋" w:hAnsi="仿宋" w:cs="仿宋"/>
          <w:kern w:val="0"/>
          <w:sz w:val="32"/>
          <w:szCs w:val="32"/>
        </w:rPr>
        <w:t>研究高效的胶体和颗粒物分离技术。</w:t>
      </w:r>
    </w:p>
    <w:p w:rsidR="00321072" w:rsidRDefault="009112F5" w:rsidP="006F7D00">
      <w:pPr>
        <w:pStyle w:val="a9"/>
        <w:widowControl/>
        <w:numPr>
          <w:ilvl w:val="0"/>
          <w:numId w:val="21"/>
        </w:numPr>
        <w:spacing w:line="520" w:lineRule="exact"/>
        <w:ind w:firstLineChars="0"/>
        <w:rPr>
          <w:rFonts w:ascii="仿宋" w:eastAsia="仿宋" w:hAnsi="仿宋" w:cs="仿宋"/>
          <w:kern w:val="0"/>
          <w:sz w:val="32"/>
          <w:szCs w:val="32"/>
        </w:rPr>
      </w:pPr>
      <w:r>
        <w:rPr>
          <w:rFonts w:ascii="仿宋" w:eastAsia="仿宋" w:hAnsi="仿宋" w:cs="仿宋"/>
          <w:kern w:val="0"/>
          <w:sz w:val="32"/>
          <w:szCs w:val="32"/>
        </w:rPr>
        <w:t>研究污泥</w:t>
      </w:r>
      <w:proofErr w:type="gramStart"/>
      <w:r>
        <w:rPr>
          <w:rFonts w:ascii="仿宋" w:eastAsia="仿宋" w:hAnsi="仿宋" w:cs="仿宋"/>
          <w:kern w:val="0"/>
          <w:sz w:val="32"/>
          <w:szCs w:val="32"/>
        </w:rPr>
        <w:t>内碳源</w:t>
      </w:r>
      <w:proofErr w:type="gramEnd"/>
      <w:r>
        <w:rPr>
          <w:rFonts w:ascii="仿宋" w:eastAsia="仿宋" w:hAnsi="仿宋" w:cs="仿宋"/>
          <w:kern w:val="0"/>
          <w:sz w:val="32"/>
          <w:szCs w:val="32"/>
        </w:rPr>
        <w:t xml:space="preserve">的高效利用技术。 </w:t>
      </w:r>
    </w:p>
    <w:p w:rsidR="006F7D00" w:rsidRDefault="009112F5" w:rsidP="006F7D00">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lastRenderedPageBreak/>
        <w:t>13、</w:t>
      </w:r>
      <w:r>
        <w:rPr>
          <w:rFonts w:ascii="仿宋" w:eastAsia="仿宋" w:hAnsi="仿宋" w:cs="仿宋"/>
          <w:kern w:val="0"/>
          <w:sz w:val="32"/>
          <w:szCs w:val="32"/>
        </w:rPr>
        <w:t>研究现状一级A出水、未来目标三类水体的存量污水处理设施的改造技术。</w:t>
      </w:r>
    </w:p>
    <w:p w:rsidR="00321072" w:rsidRPr="006F7D00" w:rsidRDefault="009112F5" w:rsidP="006F7D00">
      <w:pPr>
        <w:pStyle w:val="a9"/>
        <w:widowControl/>
        <w:numPr>
          <w:ilvl w:val="0"/>
          <w:numId w:val="20"/>
        </w:numPr>
        <w:spacing w:line="520" w:lineRule="exact"/>
        <w:ind w:firstLineChars="0"/>
        <w:rPr>
          <w:rFonts w:ascii="仿宋" w:eastAsia="仿宋" w:hAnsi="仿宋" w:cs="仿宋"/>
          <w:kern w:val="0"/>
          <w:sz w:val="32"/>
          <w:szCs w:val="32"/>
        </w:rPr>
      </w:pPr>
      <w:r w:rsidRPr="006F7D00">
        <w:rPr>
          <w:rFonts w:ascii="仿宋" w:eastAsia="仿宋" w:hAnsi="仿宋" w:cs="仿宋" w:hint="eastAsia"/>
          <w:kern w:val="0"/>
          <w:sz w:val="32"/>
          <w:szCs w:val="32"/>
        </w:rPr>
        <w:t>答题要求：</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1、针对上述命题内容选择1-3个研究方向进行深入探讨与设计。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污水资源化</w:t>
      </w:r>
    </w:p>
    <w:p w:rsidR="00321072" w:rsidRDefault="009112F5">
      <w:pPr>
        <w:pStyle w:val="a9"/>
        <w:widowControl/>
        <w:numPr>
          <w:ilvl w:val="0"/>
          <w:numId w:val="5"/>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背景：水资源短缺已成为制约我国社会经济发展的重大瓶颈之一。如何实现水资源的高效利用和循环再生，实现“更多增量、更好消纳量”的水资源配置是我国水行业面临的重大课题。本命题旨在积极探索污水资源化技术与装备，开发污水高效收集、处理、再生与循环利用的解决方案，实现污水资源化，缓解水资源短缺的压力。</w:t>
      </w:r>
    </w:p>
    <w:p w:rsidR="00321072" w:rsidRDefault="009112F5">
      <w:pPr>
        <w:pStyle w:val="a9"/>
        <w:widowControl/>
        <w:numPr>
          <w:ilvl w:val="0"/>
          <w:numId w:val="5"/>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内容：本命题旨在探索污水资源化技术与装备，开发污水高效收集、处理、再生与循环利用的解决方案，实现水资源的最大利用和循环再生，缓解水资源短缺的压力。命题内容围绕污水资源化的关键技术和装备进行，要求针对污水收集效能提高技术、再生水循环利用工程</w:t>
      </w:r>
      <w:r>
        <w:rPr>
          <w:rFonts w:ascii="仿宋" w:eastAsia="仿宋" w:hAnsi="仿宋" w:cs="仿宋" w:hint="eastAsia"/>
          <w:kern w:val="0"/>
          <w:sz w:val="32"/>
          <w:szCs w:val="32"/>
        </w:rPr>
        <w:lastRenderedPageBreak/>
        <w:t>设施技术、农业污水处理再利用技术、区域水资源调配管理工具、污水处理</w:t>
      </w:r>
      <w:proofErr w:type="gramStart"/>
      <w:r>
        <w:rPr>
          <w:rFonts w:ascii="仿宋" w:eastAsia="仿宋" w:hAnsi="仿宋" w:cs="仿宋" w:hint="eastAsia"/>
          <w:kern w:val="0"/>
          <w:sz w:val="32"/>
          <w:szCs w:val="32"/>
        </w:rPr>
        <w:t>厂物质</w:t>
      </w:r>
      <w:proofErr w:type="gramEnd"/>
      <w:r>
        <w:rPr>
          <w:rFonts w:ascii="仿宋" w:eastAsia="仿宋" w:hAnsi="仿宋" w:cs="仿宋" w:hint="eastAsia"/>
          <w:kern w:val="0"/>
          <w:sz w:val="32"/>
          <w:szCs w:val="32"/>
        </w:rPr>
        <w:t>与能量回收技术以及碳中和技术研究方向，提出创新性技术设计方案或装备，开展深入探讨与论证，以期实现污水资源的有效开发和利用，促进我国水资源循环经济发展。可参考以下方向：</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1、研究提高污水收集效能的技术和装备。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2、研究高效再生水循环利用工程设施的安全技术与保障措施。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3、研究高效的农业污水收集处理再利用工程设施。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4、研究区域水资源调配与管理的软硬件工具。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5、研究污水处理</w:t>
      </w:r>
      <w:proofErr w:type="gramStart"/>
      <w:r>
        <w:rPr>
          <w:rFonts w:ascii="仿宋" w:eastAsia="仿宋" w:hAnsi="仿宋" w:cs="仿宋" w:hint="eastAsia"/>
          <w:kern w:val="0"/>
          <w:sz w:val="32"/>
          <w:szCs w:val="32"/>
        </w:rPr>
        <w:t>厂物质</w:t>
      </w:r>
      <w:proofErr w:type="gramEnd"/>
      <w:r>
        <w:rPr>
          <w:rFonts w:ascii="仿宋" w:eastAsia="仿宋" w:hAnsi="仿宋" w:cs="仿宋" w:hint="eastAsia"/>
          <w:kern w:val="0"/>
          <w:sz w:val="32"/>
          <w:szCs w:val="32"/>
        </w:rPr>
        <w:t>与能量的高效回收技术。</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6、研究碳中和相关技术,包括全生命周期分析、碳排放分析、碳中和分析以及</w:t>
      </w:r>
      <w:proofErr w:type="gramStart"/>
      <w:r>
        <w:rPr>
          <w:rFonts w:ascii="仿宋" w:eastAsia="仿宋" w:hAnsi="仿宋" w:cs="仿宋" w:hint="eastAsia"/>
          <w:kern w:val="0"/>
          <w:sz w:val="32"/>
          <w:szCs w:val="32"/>
        </w:rPr>
        <w:t>碳源利用</w:t>
      </w:r>
      <w:proofErr w:type="gramEnd"/>
      <w:r>
        <w:rPr>
          <w:rFonts w:ascii="仿宋" w:eastAsia="仿宋" w:hAnsi="仿宋" w:cs="仿宋" w:hint="eastAsia"/>
          <w:kern w:val="0"/>
          <w:sz w:val="32"/>
          <w:szCs w:val="32"/>
        </w:rPr>
        <w:t xml:space="preserve">途径等。 </w:t>
      </w:r>
    </w:p>
    <w:p w:rsidR="00321072" w:rsidRDefault="009112F5">
      <w:pPr>
        <w:pStyle w:val="a9"/>
        <w:widowControl/>
        <w:numPr>
          <w:ilvl w:val="0"/>
          <w:numId w:val="5"/>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答题要求：</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1、针对上述命题内容选择1-3个研究方向进行深入探讨与设计。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pStyle w:val="a9"/>
        <w:widowControl/>
        <w:spacing w:line="520" w:lineRule="exact"/>
        <w:ind w:leftChars="500" w:left="1050" w:firstLineChars="0" w:firstLine="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供水安全</w:t>
      </w:r>
    </w:p>
    <w:p w:rsidR="00321072" w:rsidRDefault="009112F5">
      <w:pPr>
        <w:pStyle w:val="a9"/>
        <w:widowControl/>
        <w:numPr>
          <w:ilvl w:val="0"/>
          <w:numId w:val="6"/>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lastRenderedPageBreak/>
        <w:t>命题背景：随着经济社会的发展，水源水质安全受到越来越多的威胁，传统的供水处理技术与装备已无法完全适用于供水系统运行的要求。如何保障供水水质安全，实现供水企业科学化与信息化管理，是供水行业面临的重大课题。本命题旨在积极探索供水处理工艺及管理技术的最新进展，开发高效稳定的水质安全保障方案和管理工具，实现供水系统的持续优化和提质增效。</w:t>
      </w:r>
    </w:p>
    <w:p w:rsidR="00321072" w:rsidRDefault="009112F5">
      <w:pPr>
        <w:pStyle w:val="a9"/>
        <w:widowControl/>
        <w:numPr>
          <w:ilvl w:val="0"/>
          <w:numId w:val="6"/>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内容：本命题旨在探索供水处理工艺与管理技术的最新进展，开发高效稳定的水质安全保障和管理工具,实现供水企业的科学运行与持续提质。命题内容围绕供水处理的关键技术和装备进行，要求针对水质检测、原水应急处理、工艺优化、二次供水、一体化供水装备、高效分离技术、智能管理系统、微量污染物控制及绿色生态工艺等研究方向，提出创新性技术设计方案或装备，开展深入探讨与论证，以期实现供水系统的安全稳定运行和水质安全保障。可参考以下方向：</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1、研究用于快速检测特殊污染物的新技术或关键装备，以适应水质标准变化或突发水污染事件。</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2、研究原水应急处理工艺或关键装备，有效去除各类污染物，保证供水安全。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3、研究供水厂工艺优化、节能降耗与生产提质增效的解决方案或关键装备。</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4、研究二次供水水质安全的整体解决技术方案。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5、研究适用于不同水源、水质的供水一体化装备。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lastRenderedPageBreak/>
        <w:t>6、研究高效絮凝及颗粒物分离新技术。</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7、研究具有智能调度与管理功能的高效系统，实现供水系统的信息化运维。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8、研究微量污染物的控制技术，如微塑料、重金属和药物等。</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9、研究绿色低碳的生态多功能净水工艺。</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市政管网</w:t>
      </w:r>
    </w:p>
    <w:p w:rsidR="00321072" w:rsidRDefault="009112F5">
      <w:pPr>
        <w:pStyle w:val="a9"/>
        <w:widowControl/>
        <w:numPr>
          <w:ilvl w:val="0"/>
          <w:numId w:val="7"/>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背景：城镇供排水管网设施的损坏和漏损已成为制约城市可持续发展的重要因素之一。如何实现管网设施的健康运行与精准管理，提高水资源配置效率和运行成本控制能力，是市政供排水行业面临的重大课题。本命题旨在积极探索市政管网检测、维护与管理技术的最新进展，开发高效精准的管网诊断与控制方案，实现供排水管网的优化配置和持续稳定运行。</w:t>
      </w:r>
    </w:p>
    <w:p w:rsidR="00321072" w:rsidRDefault="009112F5">
      <w:pPr>
        <w:pStyle w:val="a9"/>
        <w:widowControl/>
        <w:numPr>
          <w:ilvl w:val="0"/>
          <w:numId w:val="7"/>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命题内容：本命题旨在探索市政供排水管网检测、维护与管理技术的最新进展，开发高效稳定的管网运行控制和优化方案。命题内容围绕城镇供排水管网的检测、控制</w:t>
      </w:r>
      <w:r>
        <w:rPr>
          <w:rFonts w:ascii="仿宋" w:eastAsia="仿宋" w:hAnsi="仿宋" w:cs="仿宋" w:hint="eastAsia"/>
          <w:kern w:val="0"/>
          <w:sz w:val="32"/>
          <w:szCs w:val="32"/>
        </w:rPr>
        <w:lastRenderedPageBreak/>
        <w:t>和服务进行，要求针对管网及设施健康诊断技术、管网漏损检测与修复技术、管网状态评估方法、漏损控制技术以及客户服务系统等研究方向，提出创新性技术设计方案或装备，开展深入探讨与论证，以期实现供排水管网的高效配置、精准控制和服务优化，实现可持续的城市供排水管网运行。可参考以下方向：</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1、研究城镇排水管网及设施的快速检测和健康诊断新技术及关键装备。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2、研究城镇供水管网漏损检测和修复新技术及装备。</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3、研究供水管网状态诊断和预评估的方法及模型工具。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4、研究分区管理、计量管理和模型</w:t>
      </w:r>
      <w:proofErr w:type="gramStart"/>
      <w:r>
        <w:rPr>
          <w:rFonts w:ascii="仿宋" w:eastAsia="仿宋" w:hAnsi="仿宋" w:cs="仿宋" w:hint="eastAsia"/>
          <w:kern w:val="0"/>
          <w:sz w:val="32"/>
          <w:szCs w:val="32"/>
        </w:rPr>
        <w:t>调度等输配水系统</w:t>
      </w:r>
      <w:proofErr w:type="gramEnd"/>
      <w:r>
        <w:rPr>
          <w:rFonts w:ascii="仿宋" w:eastAsia="仿宋" w:hAnsi="仿宋" w:cs="仿宋" w:hint="eastAsia"/>
          <w:kern w:val="0"/>
          <w:sz w:val="32"/>
          <w:szCs w:val="32"/>
        </w:rPr>
        <w:t xml:space="preserve">漏损控制新技术及装备。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5、研究保障计量精准、超标精准、收费及时、办事便捷、服务周到和用户满意的客户服务新系统。</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1、针对上述命题内容选择1-3个研究方向进行深入探讨与设计。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智慧水务</w:t>
      </w:r>
    </w:p>
    <w:p w:rsidR="00C923F8" w:rsidRDefault="009112F5" w:rsidP="00C923F8">
      <w:pPr>
        <w:pStyle w:val="a9"/>
        <w:widowControl/>
        <w:numPr>
          <w:ilvl w:val="0"/>
          <w:numId w:val="19"/>
        </w:numPr>
        <w:spacing w:line="520" w:lineRule="exact"/>
        <w:ind w:firstLineChars="0"/>
        <w:rPr>
          <w:rFonts w:ascii="仿宋" w:eastAsia="仿宋" w:hAnsi="仿宋" w:cs="仿宋"/>
          <w:kern w:val="0"/>
          <w:sz w:val="32"/>
          <w:szCs w:val="32"/>
        </w:rPr>
      </w:pPr>
      <w:r w:rsidRPr="00C923F8">
        <w:rPr>
          <w:rFonts w:ascii="仿宋" w:eastAsia="仿宋" w:hAnsi="仿宋" w:cs="仿宋" w:hint="eastAsia"/>
          <w:kern w:val="0"/>
          <w:sz w:val="32"/>
          <w:szCs w:val="32"/>
        </w:rPr>
        <w:t>命题背景：随着互联网技术与工业技术深度融合，智慧水务快速发展，成为推动水行业发展的新引擎。如何</w:t>
      </w:r>
      <w:proofErr w:type="gramStart"/>
      <w:r w:rsidRPr="00C923F8">
        <w:rPr>
          <w:rFonts w:ascii="仿宋" w:eastAsia="仿宋" w:hAnsi="仿宋" w:cs="仿宋" w:hint="eastAsia"/>
          <w:kern w:val="0"/>
          <w:sz w:val="32"/>
          <w:szCs w:val="32"/>
        </w:rPr>
        <w:t>实</w:t>
      </w:r>
      <w:r w:rsidRPr="00C923F8">
        <w:rPr>
          <w:rFonts w:ascii="仿宋" w:eastAsia="仿宋" w:hAnsi="仿宋" w:cs="仿宋" w:hint="eastAsia"/>
          <w:kern w:val="0"/>
          <w:sz w:val="32"/>
          <w:szCs w:val="32"/>
        </w:rPr>
        <w:lastRenderedPageBreak/>
        <w:t>现水业生产</w:t>
      </w:r>
      <w:proofErr w:type="gramEnd"/>
      <w:r w:rsidRPr="00C923F8">
        <w:rPr>
          <w:rFonts w:ascii="仿宋" w:eastAsia="仿宋" w:hAnsi="仿宋" w:cs="仿宋" w:hint="eastAsia"/>
          <w:kern w:val="0"/>
          <w:sz w:val="32"/>
          <w:szCs w:val="32"/>
        </w:rPr>
        <w:t>、管网运行与客户服务的智能化，通过数据采集与分析找到业务提质增效的机会，是水行业转型升级面临的重大机遇。本命题旨在积极探索智慧水务关键技术，开发智能化的水务解决方案，实现水行业的数字化转型。</w:t>
      </w:r>
    </w:p>
    <w:p w:rsidR="00321072" w:rsidRPr="00C923F8" w:rsidRDefault="009112F5" w:rsidP="00C923F8">
      <w:pPr>
        <w:pStyle w:val="a9"/>
        <w:widowControl/>
        <w:numPr>
          <w:ilvl w:val="0"/>
          <w:numId w:val="19"/>
        </w:numPr>
        <w:spacing w:line="520" w:lineRule="exact"/>
        <w:ind w:firstLineChars="0"/>
        <w:rPr>
          <w:rFonts w:ascii="仿宋" w:eastAsia="仿宋" w:hAnsi="仿宋" w:cs="仿宋"/>
          <w:kern w:val="0"/>
          <w:sz w:val="32"/>
          <w:szCs w:val="32"/>
        </w:rPr>
      </w:pPr>
      <w:r w:rsidRPr="00C923F8">
        <w:rPr>
          <w:rFonts w:ascii="仿宋" w:eastAsia="仿宋" w:hAnsi="仿宋" w:cs="仿宋" w:hint="eastAsia"/>
          <w:kern w:val="0"/>
          <w:sz w:val="32"/>
          <w:szCs w:val="32"/>
        </w:rPr>
        <w:t>命题内容：本命题旨在探索智慧水务的关键技术与应用，开发智能化的解决方案，实现水行业的数字化转型。要求围绕数据采集、智能控制、物联网、算法模型、软硬件设备及人工智能技术等研究方向，提出面向水务行业的创新技术方案或产品，开展深入探讨与设计，以期利用数字技术手段实现水行业运营管理和服务模式的重构，实现水务行业的智慧化发展。可参考以下方向：</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1、研究水务行业数据采集与传感技术，开发实时准确的在线监测装备及安装标准。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2、研究水处理工艺智能控制与优化解决方案。</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3、研究物联网与信息安全技术在水务行业的应用。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4、研究水务行业数据分析算法与模型。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5、研发水务行业业务应用软件及工具。</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6、研发适用于水务行业的智能装备。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7、研究人工智能、机器识别、精准管理等技术在水务行业的应用场景与解决方案。</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1、针对上述命题内容选择1-3个研究方向进行深入探讨与设计。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2、提出创新性技术方案或设备，具有较好的应用前景与</w:t>
      </w:r>
      <w:r>
        <w:rPr>
          <w:rFonts w:ascii="仿宋" w:eastAsia="仿宋" w:hAnsi="仿宋" w:cs="仿宋" w:hint="eastAsia"/>
          <w:kern w:val="0"/>
          <w:sz w:val="32"/>
          <w:szCs w:val="32"/>
        </w:rPr>
        <w:lastRenderedPageBreak/>
        <w:t xml:space="preserve">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水环境综合治理</w:t>
      </w:r>
    </w:p>
    <w:p w:rsidR="00321072" w:rsidRDefault="009112F5">
      <w:pPr>
        <w:pStyle w:val="a9"/>
        <w:widowControl/>
        <w:numPr>
          <w:ilvl w:val="0"/>
          <w:numId w:val="8"/>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命题背景：随着城镇</w:t>
      </w:r>
      <w:proofErr w:type="gramStart"/>
      <w:r>
        <w:rPr>
          <w:rFonts w:ascii="仿宋" w:eastAsia="仿宋" w:hAnsi="仿宋" w:cs="仿宋" w:hint="eastAsia"/>
          <w:kern w:val="0"/>
          <w:sz w:val="32"/>
          <w:szCs w:val="32"/>
        </w:rPr>
        <w:t>化进入</w:t>
      </w:r>
      <w:proofErr w:type="gramEnd"/>
      <w:r>
        <w:rPr>
          <w:rFonts w:ascii="仿宋" w:eastAsia="仿宋" w:hAnsi="仿宋" w:cs="仿宋" w:hint="eastAsia"/>
          <w:kern w:val="0"/>
          <w:sz w:val="32"/>
          <w:szCs w:val="32"/>
        </w:rPr>
        <w:t>新的历史发展阶段，水环境污染问题日趋复杂，水环境治理的难度与复杂度不断增加。如何系统开发水环境综合治理技术与装备，实现水污染的源头控制、过程治理和终末净化，通过技术革新与进步实现水环境进一步改善，是我国水环境保护领域面临的重大课题。本命题旨在积极</w:t>
      </w:r>
      <w:proofErr w:type="gramStart"/>
      <w:r>
        <w:rPr>
          <w:rFonts w:ascii="仿宋" w:eastAsia="仿宋" w:hAnsi="仿宋" w:cs="仿宋" w:hint="eastAsia"/>
          <w:kern w:val="0"/>
          <w:sz w:val="32"/>
          <w:szCs w:val="32"/>
        </w:rPr>
        <w:t>探索水</w:t>
      </w:r>
      <w:proofErr w:type="gramEnd"/>
      <w:r>
        <w:rPr>
          <w:rFonts w:ascii="仿宋" w:eastAsia="仿宋" w:hAnsi="仿宋" w:cs="仿宋" w:hint="eastAsia"/>
          <w:kern w:val="0"/>
          <w:sz w:val="32"/>
          <w:szCs w:val="32"/>
        </w:rPr>
        <w:t xml:space="preserve">环境治理的关键技术，开发综合高效的水污染控制方案，实现水环境质量的全面提升。  </w:t>
      </w:r>
    </w:p>
    <w:p w:rsidR="00321072" w:rsidRDefault="009112F5">
      <w:pPr>
        <w:pStyle w:val="a9"/>
        <w:widowControl/>
        <w:numPr>
          <w:ilvl w:val="0"/>
          <w:numId w:val="8"/>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命题内容：本命题旨在</w:t>
      </w:r>
      <w:proofErr w:type="gramStart"/>
      <w:r>
        <w:rPr>
          <w:rFonts w:ascii="仿宋" w:eastAsia="仿宋" w:hAnsi="仿宋" w:cs="仿宋" w:hint="eastAsia"/>
          <w:kern w:val="0"/>
          <w:sz w:val="32"/>
          <w:szCs w:val="32"/>
        </w:rPr>
        <w:t>探索水</w:t>
      </w:r>
      <w:proofErr w:type="gramEnd"/>
      <w:r>
        <w:rPr>
          <w:rFonts w:ascii="仿宋" w:eastAsia="仿宋" w:hAnsi="仿宋" w:cs="仿宋" w:hint="eastAsia"/>
          <w:kern w:val="0"/>
          <w:sz w:val="32"/>
          <w:szCs w:val="32"/>
        </w:rPr>
        <w:t>环境治理的关键技术，开发高效的水污染综合控制方案。要求围绕雨污水处理、水体生态治理和终末净化等研究方向，提出面向水环境保护的创新技术方案，开展深入探讨与设计，以期通过源头控制、过程治理和终末净化实现水污染的系统治理，促进水环境质量的全面提高。可参考以下方向：</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1、研究分散式调蓄和雨污水快速处理新技术。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2、研究雨污水应急处理新技术。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3、研究合流制排污染物监测与控制新技术。</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4、研究基于水质为调控逻辑的智慧分流装备与系统。</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lastRenderedPageBreak/>
        <w:t>5、研究底泥治理、水体生态治理、藻类控制、重金属固定、微生物处理、植物净化和生物膜处理等新技术。</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1、针对上述命题内容选择1-3个研究方向进行深入探讨与设计。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污泥及固</w:t>
      </w:r>
      <w:proofErr w:type="gramStart"/>
      <w:r>
        <w:rPr>
          <w:rFonts w:ascii="仿宋" w:eastAsia="仿宋" w:hAnsi="仿宋" w:cs="仿宋" w:hint="eastAsia"/>
          <w:b/>
          <w:kern w:val="0"/>
          <w:sz w:val="32"/>
          <w:szCs w:val="32"/>
        </w:rPr>
        <w:t>废处理</w:t>
      </w:r>
      <w:proofErr w:type="gramEnd"/>
      <w:r>
        <w:rPr>
          <w:rFonts w:ascii="仿宋" w:eastAsia="仿宋" w:hAnsi="仿宋" w:cs="仿宋" w:hint="eastAsia"/>
          <w:b/>
          <w:kern w:val="0"/>
          <w:sz w:val="32"/>
          <w:szCs w:val="32"/>
        </w:rPr>
        <w:t>处置</w:t>
      </w:r>
    </w:p>
    <w:p w:rsidR="00321072" w:rsidRDefault="009112F5">
      <w:pPr>
        <w:pStyle w:val="a9"/>
        <w:widowControl/>
        <w:numPr>
          <w:ilvl w:val="0"/>
          <w:numId w:val="9"/>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命题背景：随着社会经济的发展，各类固体废物及危险废物产量不断增加，已成为制约我国资源节约型、环境友好型社会建设的重要瓶颈问题。如何开发高效的固</w:t>
      </w:r>
      <w:proofErr w:type="gramStart"/>
      <w:r>
        <w:rPr>
          <w:rFonts w:ascii="仿宋" w:eastAsia="仿宋" w:hAnsi="仿宋" w:cs="仿宋" w:hint="eastAsia"/>
          <w:kern w:val="0"/>
          <w:sz w:val="32"/>
          <w:szCs w:val="32"/>
        </w:rPr>
        <w:t>废处理</w:t>
      </w:r>
      <w:proofErr w:type="gramEnd"/>
      <w:r>
        <w:rPr>
          <w:rFonts w:ascii="仿宋" w:eastAsia="仿宋" w:hAnsi="仿宋" w:cs="仿宋" w:hint="eastAsia"/>
          <w:kern w:val="0"/>
          <w:sz w:val="32"/>
          <w:szCs w:val="32"/>
        </w:rPr>
        <w:t>处置技术，实现资源的最大回收与循环利用，是环境保护领域面临的一项重大课题。本题旨在积极探索固</w:t>
      </w:r>
      <w:proofErr w:type="gramStart"/>
      <w:r>
        <w:rPr>
          <w:rFonts w:ascii="仿宋" w:eastAsia="仿宋" w:hAnsi="仿宋" w:cs="仿宋" w:hint="eastAsia"/>
          <w:kern w:val="0"/>
          <w:sz w:val="32"/>
          <w:szCs w:val="32"/>
        </w:rPr>
        <w:t>废处理</w:t>
      </w:r>
      <w:proofErr w:type="gramEnd"/>
      <w:r>
        <w:rPr>
          <w:rFonts w:ascii="仿宋" w:eastAsia="仿宋" w:hAnsi="仿宋" w:cs="仿宋" w:hint="eastAsia"/>
          <w:kern w:val="0"/>
          <w:sz w:val="32"/>
          <w:szCs w:val="32"/>
        </w:rPr>
        <w:t>处置的关键技术，研发综合高效的废物处理方案，实现废弃物资源化和减量化。</w:t>
      </w:r>
    </w:p>
    <w:p w:rsidR="00321072" w:rsidRDefault="009112F5">
      <w:pPr>
        <w:pStyle w:val="a9"/>
        <w:widowControl/>
        <w:numPr>
          <w:ilvl w:val="0"/>
          <w:numId w:val="9"/>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命题内容：本命题旨在探索固</w:t>
      </w:r>
      <w:proofErr w:type="gramStart"/>
      <w:r>
        <w:rPr>
          <w:rFonts w:ascii="仿宋" w:eastAsia="仿宋" w:hAnsi="仿宋" w:cs="仿宋" w:hint="eastAsia"/>
          <w:kern w:val="0"/>
          <w:sz w:val="32"/>
          <w:szCs w:val="32"/>
        </w:rPr>
        <w:t>废处理</w:t>
      </w:r>
      <w:proofErr w:type="gramEnd"/>
      <w:r>
        <w:rPr>
          <w:rFonts w:ascii="仿宋" w:eastAsia="仿宋" w:hAnsi="仿宋" w:cs="仿宋" w:hint="eastAsia"/>
          <w:kern w:val="0"/>
          <w:sz w:val="32"/>
          <w:szCs w:val="32"/>
        </w:rPr>
        <w:t>处置的关键技术，研发高效的废物处理方案。命题内容围绕各类固体废物及危险废物的减量化、无害化和资源化等进行,要求针对14个具体研究方向,提出创新性技术设计方案或装备,开展深入探讨与论证,以期实现废弃物的最大资源化利用和循环再生,减少废弃物的排放与填埋,促进资源节约型社会的建设。</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lastRenderedPageBreak/>
        <w:t xml:space="preserve">1、研究污泥减量化与资源化新技术、产品或装备。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2、研究畜禽粪便和秸秆等</w:t>
      </w:r>
      <w:proofErr w:type="gramStart"/>
      <w:r>
        <w:rPr>
          <w:rFonts w:ascii="仿宋" w:eastAsia="仿宋" w:hAnsi="仿宋" w:cs="仿宋" w:hint="eastAsia"/>
          <w:kern w:val="0"/>
          <w:sz w:val="32"/>
          <w:szCs w:val="32"/>
        </w:rPr>
        <w:t>有机固废</w:t>
      </w:r>
      <w:proofErr w:type="gramEnd"/>
      <w:r>
        <w:rPr>
          <w:rFonts w:ascii="仿宋" w:eastAsia="仿宋" w:hAnsi="仿宋" w:cs="仿宋" w:hint="eastAsia"/>
          <w:kern w:val="0"/>
          <w:sz w:val="32"/>
          <w:szCs w:val="32"/>
        </w:rPr>
        <w:t xml:space="preserve">无害化处理新技术。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3、研究固废分类与协同处置新方法。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4、研究城乡生活垃圾处理新技术。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5、研究垃圾渗滤液处理、液化物处理和生化提效新技术。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6、研究提高垃圾焚烧飞灰库容利用率的新技术。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7、研究小型焚烧和热解技术的优化方法。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8、研究炉渣资源化新技术。</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9、研究废弃电器电子产品处理新技术。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10、研究尾矿、冶炼渣等典型工业固废资源化新技术。</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11、研究危险废物预处理、无害化处理和资源化新技术或装备。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12、研究危险废物智能管</w:t>
      </w:r>
      <w:proofErr w:type="gramStart"/>
      <w:r>
        <w:rPr>
          <w:rFonts w:ascii="仿宋" w:eastAsia="仿宋" w:hAnsi="仿宋" w:cs="仿宋" w:hint="eastAsia"/>
          <w:kern w:val="0"/>
          <w:sz w:val="32"/>
          <w:szCs w:val="32"/>
        </w:rPr>
        <w:t>控解决</w:t>
      </w:r>
      <w:proofErr w:type="gramEnd"/>
      <w:r>
        <w:rPr>
          <w:rFonts w:ascii="仿宋" w:eastAsia="仿宋" w:hAnsi="仿宋" w:cs="仿宋" w:hint="eastAsia"/>
          <w:kern w:val="0"/>
          <w:sz w:val="32"/>
          <w:szCs w:val="32"/>
        </w:rPr>
        <w:t xml:space="preserve">方案。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13、研究危险废物处理提标提效新技术与装备。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14、研究危险废物处理节能降耗与成本优化新技术。</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工业、农业废水综合治理及利用</w:t>
      </w:r>
    </w:p>
    <w:p w:rsidR="00321072" w:rsidRDefault="009112F5">
      <w:pPr>
        <w:pStyle w:val="a9"/>
        <w:widowControl/>
        <w:numPr>
          <w:ilvl w:val="0"/>
          <w:numId w:val="10"/>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lastRenderedPageBreak/>
        <w:t>命题背景：随着工业化程度的提高，各类工业废水和农业废水的产生量急剧增加，已成为我国水环境污染的主要源头。如何开发高效的废水处理处置技术，实现工业废水和农业废水的资源化利用，是我国水环境保护领域面临的一项重大课题。本命题旨在积极探索工业废水和农业废水处理的关键技术，研发高效的废水综合利用方案，实现水资源的循环使用和水环境质量的提高。</w:t>
      </w:r>
    </w:p>
    <w:p w:rsidR="00321072" w:rsidRDefault="009112F5">
      <w:pPr>
        <w:pStyle w:val="a9"/>
        <w:widowControl/>
        <w:numPr>
          <w:ilvl w:val="0"/>
          <w:numId w:val="10"/>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内容：本命题旨在探索工业废水和农业废水处理的关键技术，研发废水处理与资源化利用的高效方案。要求围绕燃煤企业脱硫废水、化学工业废水、印染工业废水、造纸工业废水、畜禽养殖废水和农田径流水等研究方向，提出创新性技术设计方案，开展深入探讨与论证，以期实现各类废水的资源化利用，减少水污染物的排放，实现我国水资源的循环经济发展与水环境质量的全面提高。可参考以下方向：</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1、研究燃煤企业脱硫废水处理新技术。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2、研究化学工业废水处理新技术，提高废水处理效率和水资源循环利用率。</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3、研究印染工业废水回收利用和无害化处理新技术。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4、研究造纸工业废水处理新技术，提高循环用水率和减少废水排放。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5、研究规模化畜禽养殖废水处理新技术。 </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6、研究农田径流水处理新技术,减少农田非点源污染物排放。</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lastRenderedPageBreak/>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智慧环卫</w:t>
      </w:r>
    </w:p>
    <w:p w:rsidR="00321072" w:rsidRDefault="009112F5">
      <w:pPr>
        <w:pStyle w:val="a9"/>
        <w:widowControl/>
        <w:numPr>
          <w:ilvl w:val="0"/>
          <w:numId w:val="11"/>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背景：随着城市化进程的加快，城市生活垃圾产生量剧增，环卫作业量与难度不断增加，传统的人工环卫模式已无法满足城市发展的需求。如何实现环卫作业的智能化，通过信息技术手段提高作业效率、作业质量与管控水平，是我国城市环境卫生面临的一项重大课题。本命题旨在积极探索智慧环卫的关键技术，研发智能化的环卫解决方案，实现城市环卫作业的数字化升级。</w:t>
      </w:r>
    </w:p>
    <w:p w:rsidR="00321072" w:rsidRDefault="009112F5">
      <w:pPr>
        <w:pStyle w:val="a9"/>
        <w:widowControl/>
        <w:numPr>
          <w:ilvl w:val="0"/>
          <w:numId w:val="11"/>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内容：本命题旨在探索智慧环卫的关键技术与应用，研发智能化的解决方案，实现城市环卫作业的数字化转型。要求围绕信息技术在环卫作业中的应用等研究方向，提出面向城市环卫的创新技术方案或产品，开展深入探讨与设计，以期利用数字技术手段实现环卫作业模式的重构，实现环卫作业的智能化和数字化管理，提高作业效率与作业质量，减轻环卫人员工作强度，实现城市环境卫生与人居环境的全面改善。可参考以下方向：</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1、研究城市环卫一体化智能化技术与装备，如信息化作</w:t>
      </w:r>
      <w:r>
        <w:rPr>
          <w:rFonts w:ascii="仿宋" w:eastAsia="仿宋" w:hAnsi="仿宋" w:cs="仿宋" w:hint="eastAsia"/>
          <w:kern w:val="0"/>
          <w:sz w:val="32"/>
          <w:szCs w:val="32"/>
        </w:rPr>
        <w:lastRenderedPageBreak/>
        <w:t>业管理系统、新能源环卫车辆与智能垃圾分类装置等。</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2、研究智慧环卫系统解决方案，实现环卫作业效率、质量和管控水平的提高。 </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数字化清洁能源管理（分布式清洁能源）</w:t>
      </w:r>
    </w:p>
    <w:p w:rsidR="00321072" w:rsidRDefault="009112F5">
      <w:pPr>
        <w:pStyle w:val="a9"/>
        <w:widowControl/>
        <w:numPr>
          <w:ilvl w:val="0"/>
          <w:numId w:val="12"/>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背景：随着我国新能源产业的迅速发展，新能源发电项目数量急剧增加，项目开发、建设与运维的管理难度也在不断提高。如何实现新能源项目全生命周期的数字化管理，通过信息技术手段提高管理效率、降低运营风险，是新能源行业面临的一项重大课题。本命题旨在积极探索新能源数字化管理的关键技术，研发面向新能源项目的智能化管理方案，实现新能源行业的数字化转型。</w:t>
      </w:r>
    </w:p>
    <w:p w:rsidR="00321072" w:rsidRDefault="009112F5">
      <w:pPr>
        <w:pStyle w:val="a9"/>
        <w:widowControl/>
        <w:numPr>
          <w:ilvl w:val="0"/>
          <w:numId w:val="12"/>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内容：本命题旨在探索新能源项目数字化管理的关键技术，研发面向新能源电力的智能化管理方案。要求围绕新能源项目全生命周期管理、新能源电力交易管理等研究方向，提出创新性技术设计方案，开展深入探讨与论证，以期利用信息技术实现新能源项目管理模式的重</w:t>
      </w:r>
      <w:r>
        <w:rPr>
          <w:rFonts w:ascii="仿宋" w:eastAsia="仿宋" w:hAnsi="仿宋" w:cs="仿宋" w:hint="eastAsia"/>
          <w:kern w:val="0"/>
          <w:sz w:val="32"/>
          <w:szCs w:val="32"/>
        </w:rPr>
        <w:lastRenderedPageBreak/>
        <w:t>构，提高管理效率，降低运营风险，促进我国新能源产业健康可持续发展。可参考以下方向：</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1、研究新能源项目前期开发数字化管理系统，提高项目开发效率和风险管控能力。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2、研究新能源项目中期建设阶段数字化管理模型，实现项目全过程数字化跟踪和管理。</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3、研究新能源项目后期运维数字化动态监控管理系统，实现智慧运维。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4、研究新能源电力交易数字化管理平台，进行电力交易市场分析、交易策略研究和交易管理。</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资源节约与能源增效</w:t>
      </w:r>
    </w:p>
    <w:p w:rsidR="00321072" w:rsidRDefault="009112F5">
      <w:pPr>
        <w:pStyle w:val="a9"/>
        <w:widowControl/>
        <w:numPr>
          <w:ilvl w:val="0"/>
          <w:numId w:val="13"/>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命题背景：我国资源环境形势严峻，资源高消耗、高污染的传统能源体系已</w:t>
      </w:r>
      <w:proofErr w:type="gramStart"/>
      <w:r>
        <w:rPr>
          <w:rFonts w:ascii="仿宋" w:eastAsia="仿宋" w:hAnsi="仿宋" w:cs="仿宋" w:hint="eastAsia"/>
          <w:kern w:val="0"/>
          <w:sz w:val="32"/>
          <w:szCs w:val="32"/>
        </w:rPr>
        <w:t>不</w:t>
      </w:r>
      <w:proofErr w:type="gramEnd"/>
      <w:r>
        <w:rPr>
          <w:rFonts w:ascii="仿宋" w:eastAsia="仿宋" w:hAnsi="仿宋" w:cs="仿宋" w:hint="eastAsia"/>
          <w:kern w:val="0"/>
          <w:sz w:val="32"/>
          <w:szCs w:val="32"/>
        </w:rPr>
        <w:t>再适应经济社会发展需求。如何实现资源节约型社会和能源体系转型，开发高效的清洁能源技术与装备，提高能源利用率与回收利用水平，是我国环境保护与可持续发展领域面临的一项重大课题。本命题旨在积极探索资源节约型社会建设的关键技术，研</w:t>
      </w:r>
      <w:r>
        <w:rPr>
          <w:rFonts w:ascii="仿宋" w:eastAsia="仿宋" w:hAnsi="仿宋" w:cs="仿宋" w:hint="eastAsia"/>
          <w:kern w:val="0"/>
          <w:sz w:val="32"/>
          <w:szCs w:val="32"/>
        </w:rPr>
        <w:lastRenderedPageBreak/>
        <w:t xml:space="preserve">发高效的能源管理与利用方案，促进我国资源环境体系的绿色转型发展。 </w:t>
      </w:r>
    </w:p>
    <w:p w:rsidR="00321072" w:rsidRDefault="009112F5">
      <w:pPr>
        <w:pStyle w:val="a9"/>
        <w:widowControl/>
        <w:numPr>
          <w:ilvl w:val="0"/>
          <w:numId w:val="13"/>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内容：本命题旨在探索资源节约型社会建设的关键技术，研发资源循环利用和能源管理的高效方案。要求围绕煤炭清洁利用、清洁能源应用、储能技术、电力节能、环境监测、二氧化碳减排与垃圾资源化等研究方向，提出创新性技术设计方案或商业模式，开展深入探讨与论证，以期实现资源高效利用，推动我国能源体系向清洁低碳方向转变，促进经济社会的绿色可持续发展。可参考以下方向：</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1、研究煤炭高效清洁燃烧与利用新技术或装备。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2、研究清洁能源技术、装备与系统集成应用。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3、研究先进储能技术与装备。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4、研究电力节能新技术与装备。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5、研究能源与环境在线监测管理新系统。</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6、研究二氧化碳捕集与封存新技术与装备。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7、研究智慧能源新技术，如热感应系统和灯光感应系统。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8、研究垃圾与大宗固体废弃物循环利用新技术、产品和商业模式。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9、研究其他资源节约与能源增效新技术、产品或商业模式。</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lastRenderedPageBreak/>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环境教育与新媒体短视频</w:t>
      </w:r>
    </w:p>
    <w:p w:rsidR="00321072" w:rsidRDefault="009112F5">
      <w:pPr>
        <w:pStyle w:val="a9"/>
        <w:widowControl/>
        <w:numPr>
          <w:ilvl w:val="0"/>
          <w:numId w:val="14"/>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 xml:space="preserve">命题背景：随着新媒体技术的发展，短视频已成为人们获取信息和交流思想的重要平台。如何利用新媒体手段开展环境教育，产出优秀的环境保护短视频内容，发挥新媒体在环境保护宣传中的重要作用，是环境保护部门面临的一项重大课题。本命题旨在通过大赛方式产出高质量的环境保护短视频，培育环境新媒体人才，拓宽环境保护的传播渠道，增强公众环境保护意识。 </w:t>
      </w:r>
    </w:p>
    <w:p w:rsidR="00321072" w:rsidRDefault="009112F5">
      <w:pPr>
        <w:pStyle w:val="a9"/>
        <w:widowControl/>
        <w:numPr>
          <w:ilvl w:val="0"/>
          <w:numId w:val="14"/>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内容：本命题旨在利用新媒体手段开展环境保护宣传，产出高质量的环境教育短视频内容。要求围绕环境教育新技术应用、短视频创作和人才选拔等方向，提出创新性教育模式或创作高质量的环境保护短视频，并通过大赛进行评选，以期利用新媒体扩大环境保护的传播影响力，增强公众的环境保护意识，发现环境新媒体人才，为环境保护工作注入新活力。可参考以下方向：</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1、研究利用新技术开展环境教育培训的新模式。</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2、创作能够宣传环保理念或传播环保知识的原创短视频。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3、创作具备故事性、思想性和正能量的环境保护短视频，遵循短视频制作规律，可采用悬念和反转等手法。</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4、通过大赛方式选拔出优秀的环境保护短视频作品和人才。 </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lastRenderedPageBreak/>
        <w:t xml:space="preserve">2、提出创新性技术方案或设备，具有较好的应用前景与推广价值。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水处理系统监测技术与装备研发</w:t>
      </w:r>
    </w:p>
    <w:p w:rsidR="00321072" w:rsidRDefault="009112F5">
      <w:pPr>
        <w:pStyle w:val="a9"/>
        <w:widowControl/>
        <w:numPr>
          <w:ilvl w:val="0"/>
          <w:numId w:val="15"/>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背景：物理量、物质成分、物性参数等监测对水处理系统工作起到至关重要的作用，但是我国在水处理系统相关仪表的研发与产业化方面与国外还存在较大差距。如何研发水处理系统相关仪表的新技术与装备，提高水处理系统监测精度与效率，实现水处理系统监测网络化布局，是生态环境监管部门面临的一项重大课题。本命题旨在积极探索水处理系统监测技术与装备的研发，推动水处理系统监测装备的产业化应用，为环境保护工作提供技术支撑。</w:t>
      </w:r>
    </w:p>
    <w:p w:rsidR="00321072" w:rsidRDefault="009112F5">
      <w:pPr>
        <w:pStyle w:val="a9"/>
        <w:widowControl/>
        <w:numPr>
          <w:ilvl w:val="0"/>
          <w:numId w:val="15"/>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内容：本命题旨在探索水处理系统监测技术与装备的研发，推进水处理系统监测装备的产业化进程。命题内容围绕水处理系统的自动监测、移动监测平台、污染物检测技术与产品与信息化等研究方向，提出创新性技术设计方案或产品，开展深入探讨与论证，以期研发水处理系统监测的新技术与装备，实现环境监测网络化与精细化管理，为环境保护与污染防治提供科技支撑，提高生态环境监管水平。</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lastRenderedPageBreak/>
        <w:t>1、研发市政水处理系统，含污水，净水以及收集、输送、处理等各环节自动监测分析仪表设备或系统。</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2、研发工业水处理系统中涉及的重金属、毒性等污染物实时检测新技术与仪表设备。</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3、研发水处理系统自动监测过程仪表设备或系统。</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4、研发水介质的移动式自动监测平台，实现现场快速检测。</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5、提高仪表设备或系统监测精度、实时性与网络化管理水平。</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6、提高水处理系统监测设备或系统实时通讯能力和适用范围。</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新材料在污水处理中的应用与创新</w:t>
      </w:r>
    </w:p>
    <w:p w:rsidR="009876A1" w:rsidRDefault="009112F5" w:rsidP="009876A1">
      <w:pPr>
        <w:pStyle w:val="a9"/>
        <w:widowControl/>
        <w:numPr>
          <w:ilvl w:val="0"/>
          <w:numId w:val="16"/>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背景：随着经济社会的不断发展，污水处理行业面临着运行成本不断增加的挑战。在保证污水处理达标的前提下，新材料的应用与创新成为降低成本、提高效率的关键。本命题旨在积极探索污水处理领域新型材料技术，</w:t>
      </w:r>
      <w:r>
        <w:rPr>
          <w:rFonts w:ascii="仿宋" w:eastAsia="仿宋" w:hAnsi="仿宋" w:cs="仿宋" w:hint="eastAsia"/>
          <w:kern w:val="0"/>
          <w:sz w:val="32"/>
          <w:szCs w:val="32"/>
        </w:rPr>
        <w:lastRenderedPageBreak/>
        <w:t>例如高性能生化填料、滤料等，以提升污水处理效能、质量和指标，同时节省成本、降低技术处理风险。</w:t>
      </w:r>
    </w:p>
    <w:p w:rsidR="00321072" w:rsidRPr="009876A1" w:rsidRDefault="009112F5" w:rsidP="009876A1">
      <w:pPr>
        <w:pStyle w:val="a9"/>
        <w:widowControl/>
        <w:numPr>
          <w:ilvl w:val="0"/>
          <w:numId w:val="16"/>
        </w:numPr>
        <w:spacing w:line="520" w:lineRule="exact"/>
        <w:ind w:left="1080" w:firstLineChars="0" w:hanging="1080"/>
        <w:rPr>
          <w:rFonts w:ascii="仿宋" w:eastAsia="仿宋" w:hAnsi="仿宋" w:cs="仿宋"/>
          <w:kern w:val="0"/>
          <w:sz w:val="32"/>
          <w:szCs w:val="32"/>
        </w:rPr>
      </w:pPr>
      <w:r w:rsidRPr="009876A1">
        <w:rPr>
          <w:rFonts w:ascii="仿宋" w:eastAsia="仿宋" w:hAnsi="仿宋" w:cs="仿宋" w:hint="eastAsia"/>
          <w:kern w:val="0"/>
          <w:sz w:val="32"/>
          <w:szCs w:val="32"/>
        </w:rPr>
        <w:t>命题内容：本命题围绕新材料在污水处理中的应用展开，要求深入研究以下方向：</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1、高性能生化填料的研发与应用：探索新型生化填料，提高生物降解效率，降低处理过程的能耗。</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2、滤料技术的创新与优化：研究新型滤料材料，提高固液分离效率，减少后续处理步骤，实现成本降低。</w:t>
      </w:r>
    </w:p>
    <w:p w:rsidR="00321072" w:rsidRDefault="009112F5">
      <w:pPr>
        <w:pStyle w:val="a9"/>
        <w:widowControl/>
        <w:spacing w:line="520" w:lineRule="exact"/>
        <w:ind w:leftChars="500" w:left="1050" w:firstLineChars="0" w:firstLine="0"/>
        <w:rPr>
          <w:rFonts w:ascii="仿宋" w:eastAsia="仿宋" w:hAnsi="仿宋" w:cs="仿宋"/>
          <w:kern w:val="0"/>
          <w:sz w:val="32"/>
          <w:szCs w:val="32"/>
        </w:rPr>
      </w:pPr>
      <w:r>
        <w:rPr>
          <w:rFonts w:ascii="仿宋" w:eastAsia="仿宋" w:hAnsi="仿宋" w:cs="仿宋" w:hint="eastAsia"/>
          <w:kern w:val="0"/>
          <w:sz w:val="32"/>
          <w:szCs w:val="32"/>
        </w:rPr>
        <w:t>3、新型吸附技术在污水处理中的应用：探讨吸附技术与高级氧化等技术的组合，以提高污水中污染物的去除效果。</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环保设备在污水处理中的创新与应用</w:t>
      </w:r>
    </w:p>
    <w:p w:rsidR="00321072" w:rsidRDefault="009112F5">
      <w:pPr>
        <w:pStyle w:val="a9"/>
        <w:widowControl/>
        <w:numPr>
          <w:ilvl w:val="0"/>
          <w:numId w:val="17"/>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背景：随着污水处理规模的不断扩大，运行成本的增加成为行业发展的瓶颈。在此背景下，环保设备的创新与应用成为实现污水处理厂可持续发展的关键。本命题旨在积极探索环保设备的最新技术发展方向，开发高效节能、降耗的解决方案，以降低运行成本。</w:t>
      </w:r>
    </w:p>
    <w:p w:rsidR="00321072" w:rsidRDefault="009112F5">
      <w:pPr>
        <w:pStyle w:val="a9"/>
        <w:widowControl/>
        <w:numPr>
          <w:ilvl w:val="0"/>
          <w:numId w:val="17"/>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lastRenderedPageBreak/>
        <w:t>命题内容：本命题围绕环保设备在污水处理中的创新与应用展开，要求深入研究以下方向：</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1、新型污水处理设备的研发与应用：开发低成本高效运行的污水处理设备，提高处理效果与效率。</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2、环保设备在资源回收利用中的应用：研究环保设备在污水处理过程中资源的回收再利用技术与系统。</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3、碳排放检测与评估技术设备的研究：研究污水项目全生命周期碳排放检测与评估的技术，开发便捷、稳定、可控、可持续的碳排放检测技术装备。</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4、智能管网调度与协同优化： 探讨智能管网调度模式，实现污水处理厂与管网的协同优化，提高资源利用效率。</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1、对上述命题内容选择1-3个研究方向进行深入探讨与设计。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2、提出创新性技术方案或设备，具有较好的应用前景与推广价值。 </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3、论述设计思路清晰，内容充实，数据 理论支撑充足。</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4、考虑项目技术、经济与环境效益等因素。</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 xml:space="preserve">5、设计具有较强实用性，可以推向工程应用与示范。 </w:t>
      </w:r>
    </w:p>
    <w:p w:rsidR="00321072" w:rsidRDefault="009112F5">
      <w:pPr>
        <w:ind w:leftChars="500" w:left="1050"/>
      </w:pPr>
      <w:r>
        <w:rPr>
          <w:rFonts w:ascii="仿宋" w:eastAsia="仿宋" w:hAnsi="仿宋" w:cs="仿宋" w:hint="eastAsia"/>
          <w:kern w:val="0"/>
          <w:sz w:val="32"/>
          <w:szCs w:val="32"/>
        </w:rPr>
        <w:t>6、关注社会影响和相关行业标准规范。</w:t>
      </w:r>
    </w:p>
    <w:p w:rsidR="00321072" w:rsidRDefault="009112F5">
      <w:pPr>
        <w:pStyle w:val="a9"/>
        <w:widowControl/>
        <w:numPr>
          <w:ilvl w:val="0"/>
          <w:numId w:val="2"/>
        </w:numPr>
        <w:spacing w:line="520" w:lineRule="exact"/>
        <w:ind w:firstLineChars="0"/>
        <w:rPr>
          <w:rFonts w:ascii="仿宋" w:eastAsia="仿宋" w:hAnsi="仿宋" w:cs="仿宋"/>
          <w:b/>
          <w:kern w:val="0"/>
          <w:sz w:val="32"/>
          <w:szCs w:val="32"/>
        </w:rPr>
      </w:pPr>
      <w:r>
        <w:rPr>
          <w:rFonts w:ascii="仿宋" w:eastAsia="仿宋" w:hAnsi="仿宋" w:cs="仿宋" w:hint="eastAsia"/>
          <w:b/>
          <w:kern w:val="0"/>
          <w:sz w:val="32"/>
          <w:szCs w:val="32"/>
        </w:rPr>
        <w:t>多学科融合创新：</w:t>
      </w:r>
      <w:r w:rsidR="006F7D00" w:rsidRPr="006F7D00">
        <w:rPr>
          <w:rFonts w:ascii="仿宋" w:eastAsia="仿宋" w:hAnsi="仿宋" w:cs="仿宋" w:hint="eastAsia"/>
          <w:b/>
          <w:kern w:val="0"/>
          <w:sz w:val="32"/>
          <w:szCs w:val="32"/>
        </w:rPr>
        <w:t>非环保类技术的交叉应用</w:t>
      </w:r>
    </w:p>
    <w:p w:rsidR="00321072" w:rsidRDefault="009112F5">
      <w:pPr>
        <w:pStyle w:val="a9"/>
        <w:widowControl/>
        <w:numPr>
          <w:ilvl w:val="0"/>
          <w:numId w:val="18"/>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背景：环保技术的发展源于学科交叉与技术融合，水、大气、土壤、固废、生态等领域的很多净化技术来自于其他行业；生态文明建设的深入推进对生态环保行业提出了新的要求，吸纳多学科科技成果，形成多专业技术成果的拓展应用与集成创新，必将为生态环境领域的技术发展提供持续动力。随着社会的发展和技术的进步，各领域、各产业的产品、技术、工艺和设备在不同领域</w:t>
      </w:r>
      <w:r>
        <w:rPr>
          <w:rFonts w:ascii="仿宋" w:eastAsia="仿宋" w:hAnsi="仿宋" w:cs="仿宋" w:hint="eastAsia"/>
          <w:kern w:val="0"/>
          <w:sz w:val="32"/>
          <w:szCs w:val="32"/>
        </w:rPr>
        <w:lastRenderedPageBreak/>
        <w:t>都展现出了广泛的应用和创新。生态环境领域还存在许多挑战和问题需要解决，因此，借鉴非环保类工艺设备的应用经验和技术特点，探索其在生态环境领域的应用潜力，对于推动生态环境领域的技术创新和发展具有重要意义。</w:t>
      </w:r>
    </w:p>
    <w:p w:rsidR="00321072" w:rsidRDefault="009112F5">
      <w:pPr>
        <w:pStyle w:val="a9"/>
        <w:widowControl/>
        <w:numPr>
          <w:ilvl w:val="0"/>
          <w:numId w:val="18"/>
        </w:numPr>
        <w:spacing w:line="520" w:lineRule="exact"/>
        <w:ind w:left="1080" w:firstLineChars="0" w:hanging="1080"/>
        <w:rPr>
          <w:rFonts w:ascii="仿宋" w:eastAsia="仿宋" w:hAnsi="仿宋" w:cs="仿宋"/>
          <w:kern w:val="0"/>
          <w:sz w:val="32"/>
          <w:szCs w:val="32"/>
        </w:rPr>
      </w:pPr>
      <w:r>
        <w:rPr>
          <w:rFonts w:ascii="仿宋" w:eastAsia="仿宋" w:hAnsi="仿宋" w:cs="仿宋" w:hint="eastAsia"/>
          <w:kern w:val="0"/>
          <w:sz w:val="32"/>
          <w:szCs w:val="32"/>
        </w:rPr>
        <w:t>命题内容：参赛者可以从非环保领域的产品、技术、工艺、设备等方面出发，提出其在生态环境领域的应用设想。这些设想可以涉及但不限于新型材料、智能装备、信息技术、工程技术等方面，旨在创新性地应用非环保领域的技术和设备，解决生态环境领域面临的问题，促进生态环境保护和可持续发展。</w:t>
      </w:r>
    </w:p>
    <w:p w:rsidR="00321072" w:rsidRDefault="009112F5">
      <w:pPr>
        <w:rPr>
          <w:rFonts w:ascii="仿宋" w:eastAsia="仿宋" w:hAnsi="仿宋" w:cs="仿宋"/>
          <w:kern w:val="0"/>
          <w:sz w:val="32"/>
          <w:szCs w:val="32"/>
        </w:rPr>
      </w:pPr>
      <w:r>
        <w:rPr>
          <w:rFonts w:ascii="仿宋" w:eastAsia="仿宋" w:hAnsi="仿宋" w:cs="仿宋" w:hint="eastAsia"/>
          <w:kern w:val="0"/>
          <w:sz w:val="32"/>
          <w:szCs w:val="32"/>
        </w:rPr>
        <w:t>（三）答题要求：</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1、提出的设想必须具有创新性和实践可行性，能够有效解决生态环境领域存在的问题或挑战。</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2、设想应结合现实情况，考虑生态环境领域的特点和需求，提出具体的应用方案和技术路径。</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3、参赛者需要充分阐述设想的技术原理、工作流程、预期效果等关键内容，并说明其在生态环境领域中的优势和应用前景。</w:t>
      </w:r>
    </w:p>
    <w:p w:rsidR="00321072" w:rsidRDefault="009112F5">
      <w:pPr>
        <w:ind w:leftChars="500" w:left="1050"/>
        <w:rPr>
          <w:rFonts w:ascii="仿宋" w:eastAsia="仿宋" w:hAnsi="仿宋" w:cs="仿宋"/>
          <w:kern w:val="0"/>
          <w:sz w:val="32"/>
          <w:szCs w:val="32"/>
        </w:rPr>
      </w:pPr>
      <w:r>
        <w:rPr>
          <w:rFonts w:ascii="仿宋" w:eastAsia="仿宋" w:hAnsi="仿宋" w:cs="仿宋" w:hint="eastAsia"/>
          <w:kern w:val="0"/>
          <w:sz w:val="32"/>
          <w:szCs w:val="32"/>
        </w:rPr>
        <w:t>4、提交的答题材料应包括文字描述、示意图、技术参数等内容，以清晰、完整的形式呈现设想的核心思想和实施方案。</w:t>
      </w:r>
    </w:p>
    <w:p w:rsidR="00321072" w:rsidRDefault="009112F5">
      <w:pPr>
        <w:ind w:leftChars="500" w:left="1050"/>
      </w:pPr>
      <w:r>
        <w:rPr>
          <w:rFonts w:ascii="仿宋" w:eastAsia="仿宋" w:hAnsi="仿宋" w:cs="仿宋" w:hint="eastAsia"/>
          <w:kern w:val="0"/>
          <w:sz w:val="32"/>
          <w:szCs w:val="32"/>
        </w:rPr>
        <w:t>5、可以是在其他领域已经应用的技术，也可以是尚在实验室中的技术。</w:t>
      </w:r>
    </w:p>
    <w:p w:rsidR="00321072" w:rsidRDefault="00321072"/>
    <w:p w:rsidR="00321072" w:rsidRDefault="00321072"/>
    <w:p w:rsidR="00321072" w:rsidRDefault="00321072"/>
    <w:sectPr w:rsidR="00321072">
      <w:headerReference w:type="even" r:id="rId9"/>
      <w:footerReference w:type="default" r:id="rId10"/>
      <w:pgSz w:w="11907" w:h="16840"/>
      <w:pgMar w:top="2098" w:right="1474" w:bottom="1985" w:left="1588" w:header="709" w:footer="709"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1E2" w:rsidRDefault="00E461E2">
      <w:r>
        <w:separator/>
      </w:r>
    </w:p>
  </w:endnote>
  <w:endnote w:type="continuationSeparator" w:id="0">
    <w:p w:rsidR="00E461E2" w:rsidRDefault="00E4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072" w:rsidRDefault="009112F5">
    <w:pPr>
      <w:pStyle w:val="a5"/>
      <w:jc w:val="center"/>
    </w:pPr>
    <w:r>
      <w:fldChar w:fldCharType="begin"/>
    </w:r>
    <w:r>
      <w:instrText>PAGE   \* MERGEFORMAT</w:instrText>
    </w:r>
    <w:r>
      <w:fldChar w:fldCharType="separate"/>
    </w:r>
    <w:r w:rsidR="00301CC9" w:rsidRPr="00301CC9">
      <w:rPr>
        <w:noProof/>
        <w:lang w:val="zh-CN"/>
      </w:rPr>
      <w:t>-</w:t>
    </w:r>
    <w:r w:rsidR="00301CC9">
      <w:rPr>
        <w:noProof/>
      </w:rPr>
      <w:t xml:space="preserve"> 28 -</w:t>
    </w:r>
    <w:r>
      <w:fldChar w:fldCharType="end"/>
    </w:r>
  </w:p>
  <w:p w:rsidR="00321072" w:rsidRDefault="00321072">
    <w:pPr>
      <w:pStyle w:val="a5"/>
      <w:ind w:right="72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1E2" w:rsidRDefault="00E461E2">
      <w:r>
        <w:separator/>
      </w:r>
    </w:p>
  </w:footnote>
  <w:footnote w:type="continuationSeparator" w:id="0">
    <w:p w:rsidR="00E461E2" w:rsidRDefault="00E46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072" w:rsidRDefault="009112F5">
    <w:pPr>
      <w:spacing w:line="240" w:lineRule="exact"/>
      <w:ind w:firstLineChars="400" w:firstLine="720"/>
      <w:rPr>
        <w:rFonts w:ascii="华文中宋" w:eastAsia="华文中宋" w:hAnsi="华文中宋"/>
        <w:spacing w:val="32"/>
        <w:sz w:val="18"/>
        <w:szCs w:val="18"/>
      </w:rPr>
    </w:pPr>
    <w:r>
      <w:rPr>
        <w:rFonts w:ascii="华文中宋" w:eastAsia="华文中宋" w:hAnsi="华文中宋"/>
        <w:noProof/>
        <w:sz w:val="18"/>
        <w:szCs w:val="18"/>
      </w:rPr>
      <w:drawing>
        <wp:anchor distT="0" distB="0" distL="114300" distR="114300" simplePos="0" relativeHeight="251659264" behindDoc="0" locked="0" layoutInCell="1" allowOverlap="1">
          <wp:simplePos x="0" y="0"/>
          <wp:positionH relativeFrom="column">
            <wp:posOffset>0</wp:posOffset>
          </wp:positionH>
          <wp:positionV relativeFrom="paragraph">
            <wp:posOffset>-17780</wp:posOffset>
          </wp:positionV>
          <wp:extent cx="342900" cy="339725"/>
          <wp:effectExtent l="0" t="0" r="0" b="3175"/>
          <wp:wrapNone/>
          <wp:docPr id="17" name="图片 2" descr="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单图"/>
                  <pic:cNvPicPr>
                    <a:picLocks noChangeAspect="1"/>
                  </pic:cNvPicPr>
                </pic:nvPicPr>
                <pic:blipFill>
                  <a:blip r:embed="rId1"/>
                  <a:srcRect t="1328"/>
                  <a:stretch>
                    <a:fillRect/>
                  </a:stretch>
                </pic:blipFill>
                <pic:spPr>
                  <a:xfrm>
                    <a:off x="0" y="0"/>
                    <a:ext cx="342900" cy="339725"/>
                  </a:xfrm>
                  <a:prstGeom prst="rect">
                    <a:avLst/>
                  </a:prstGeom>
                  <a:noFill/>
                  <a:ln>
                    <a:noFill/>
                  </a:ln>
                </pic:spPr>
              </pic:pic>
            </a:graphicData>
          </a:graphic>
        </wp:anchor>
      </w:drawing>
    </w:r>
    <w:r>
      <w:rPr>
        <w:rFonts w:ascii="华文中宋" w:eastAsia="华文中宋" w:hAnsi="华文中宋" w:hint="eastAsia"/>
        <w:spacing w:val="32"/>
        <w:sz w:val="18"/>
        <w:szCs w:val="18"/>
      </w:rPr>
      <w:t>北控水</w:t>
    </w:r>
    <w:proofErr w:type="gramStart"/>
    <w:r>
      <w:rPr>
        <w:rFonts w:ascii="华文中宋" w:eastAsia="华文中宋" w:hAnsi="华文中宋" w:hint="eastAsia"/>
        <w:spacing w:val="32"/>
        <w:sz w:val="18"/>
        <w:szCs w:val="18"/>
      </w:rPr>
      <w:t>務</w:t>
    </w:r>
    <w:proofErr w:type="gramEnd"/>
    <w:r>
      <w:rPr>
        <w:rFonts w:ascii="华文中宋" w:eastAsia="华文中宋" w:hAnsi="华文中宋" w:hint="eastAsia"/>
        <w:spacing w:val="32"/>
        <w:sz w:val="18"/>
        <w:szCs w:val="18"/>
      </w:rPr>
      <w:t>集團有限公司</w:t>
    </w:r>
  </w:p>
  <w:p w:rsidR="00321072" w:rsidRDefault="009112F5">
    <w:pPr>
      <w:spacing w:line="240" w:lineRule="exact"/>
      <w:ind w:firstLineChars="450" w:firstLine="738"/>
      <w:rPr>
        <w:spacing w:val="-8"/>
        <w:sz w:val="18"/>
        <w:szCs w:val="18"/>
      </w:rPr>
    </w:pPr>
    <w:r>
      <w:rPr>
        <w:spacing w:val="-8"/>
        <w:sz w:val="18"/>
        <w:szCs w:val="18"/>
      </w:rPr>
      <w:t>Beijing Enterprises Water Group Ltd.</w:t>
    </w:r>
  </w:p>
  <w:p w:rsidR="00321072" w:rsidRDefault="00321072">
    <w:pPr>
      <w:pStyle w:val="a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E528A"/>
    <w:multiLevelType w:val="singleLevel"/>
    <w:tmpl w:val="97CE528A"/>
    <w:lvl w:ilvl="0">
      <w:start w:val="1"/>
      <w:numFmt w:val="chineseCounting"/>
      <w:suff w:val="nothing"/>
      <w:lvlText w:val="（%1）"/>
      <w:lvlJc w:val="left"/>
      <w:pPr>
        <w:ind w:left="0" w:firstLine="420"/>
      </w:pPr>
      <w:rPr>
        <w:rFonts w:hint="eastAsia"/>
      </w:rPr>
    </w:lvl>
  </w:abstractNum>
  <w:abstractNum w:abstractNumId="1">
    <w:nsid w:val="BBB717D3"/>
    <w:multiLevelType w:val="singleLevel"/>
    <w:tmpl w:val="BBB717D3"/>
    <w:lvl w:ilvl="0">
      <w:start w:val="1"/>
      <w:numFmt w:val="chineseCounting"/>
      <w:suff w:val="nothing"/>
      <w:lvlText w:val="（%1）"/>
      <w:lvlJc w:val="left"/>
      <w:pPr>
        <w:ind w:left="0" w:firstLine="420"/>
      </w:pPr>
      <w:rPr>
        <w:rFonts w:hint="eastAsia"/>
      </w:rPr>
    </w:lvl>
  </w:abstractNum>
  <w:abstractNum w:abstractNumId="2">
    <w:nsid w:val="DEDE6C62"/>
    <w:multiLevelType w:val="singleLevel"/>
    <w:tmpl w:val="DEDE6C62"/>
    <w:lvl w:ilvl="0">
      <w:start w:val="1"/>
      <w:numFmt w:val="chineseCounting"/>
      <w:suff w:val="nothing"/>
      <w:lvlText w:val="（%1）"/>
      <w:lvlJc w:val="left"/>
      <w:pPr>
        <w:ind w:left="0" w:firstLine="420"/>
      </w:pPr>
      <w:rPr>
        <w:rFonts w:hint="eastAsia"/>
      </w:rPr>
    </w:lvl>
  </w:abstractNum>
  <w:abstractNum w:abstractNumId="3">
    <w:nsid w:val="DF3F1243"/>
    <w:multiLevelType w:val="singleLevel"/>
    <w:tmpl w:val="DF3F1243"/>
    <w:lvl w:ilvl="0">
      <w:start w:val="1"/>
      <w:numFmt w:val="chineseCounting"/>
      <w:suff w:val="nothing"/>
      <w:lvlText w:val="（%1）"/>
      <w:lvlJc w:val="left"/>
      <w:pPr>
        <w:ind w:left="0" w:firstLine="420"/>
      </w:pPr>
      <w:rPr>
        <w:rFonts w:hint="eastAsia"/>
      </w:rPr>
    </w:lvl>
  </w:abstractNum>
  <w:abstractNum w:abstractNumId="4">
    <w:nsid w:val="DF6E6404"/>
    <w:multiLevelType w:val="singleLevel"/>
    <w:tmpl w:val="DF6E6404"/>
    <w:lvl w:ilvl="0">
      <w:start w:val="1"/>
      <w:numFmt w:val="chineseCounting"/>
      <w:suff w:val="nothing"/>
      <w:lvlText w:val="（%1）"/>
      <w:lvlJc w:val="left"/>
      <w:pPr>
        <w:ind w:left="0" w:firstLine="420"/>
      </w:pPr>
      <w:rPr>
        <w:rFonts w:hint="eastAsia"/>
      </w:rPr>
    </w:lvl>
  </w:abstractNum>
  <w:abstractNum w:abstractNumId="5">
    <w:nsid w:val="EB3C552E"/>
    <w:multiLevelType w:val="singleLevel"/>
    <w:tmpl w:val="EB3C552E"/>
    <w:lvl w:ilvl="0">
      <w:start w:val="1"/>
      <w:numFmt w:val="chineseCounting"/>
      <w:suff w:val="nothing"/>
      <w:lvlText w:val="（%1）"/>
      <w:lvlJc w:val="left"/>
      <w:pPr>
        <w:ind w:left="0" w:firstLine="420"/>
      </w:pPr>
      <w:rPr>
        <w:rFonts w:hint="eastAsia"/>
      </w:rPr>
    </w:lvl>
  </w:abstractNum>
  <w:abstractNum w:abstractNumId="6">
    <w:nsid w:val="F771FEC6"/>
    <w:multiLevelType w:val="singleLevel"/>
    <w:tmpl w:val="F771FEC6"/>
    <w:lvl w:ilvl="0">
      <w:start w:val="1"/>
      <w:numFmt w:val="chineseCounting"/>
      <w:suff w:val="nothing"/>
      <w:lvlText w:val="（%1）"/>
      <w:lvlJc w:val="left"/>
      <w:pPr>
        <w:ind w:left="0" w:firstLine="420"/>
      </w:pPr>
      <w:rPr>
        <w:rFonts w:hint="eastAsia"/>
      </w:rPr>
    </w:lvl>
  </w:abstractNum>
  <w:abstractNum w:abstractNumId="7">
    <w:nsid w:val="F7EE66AD"/>
    <w:multiLevelType w:val="singleLevel"/>
    <w:tmpl w:val="F7EE66AD"/>
    <w:lvl w:ilvl="0">
      <w:start w:val="1"/>
      <w:numFmt w:val="chineseCounting"/>
      <w:suff w:val="nothing"/>
      <w:lvlText w:val="（%1）"/>
      <w:lvlJc w:val="left"/>
      <w:pPr>
        <w:ind w:left="0" w:firstLine="420"/>
      </w:pPr>
      <w:rPr>
        <w:rFonts w:hint="eastAsia"/>
      </w:rPr>
    </w:lvl>
  </w:abstractNum>
  <w:abstractNum w:abstractNumId="8">
    <w:nsid w:val="F7EF462F"/>
    <w:multiLevelType w:val="singleLevel"/>
    <w:tmpl w:val="F7EF462F"/>
    <w:lvl w:ilvl="0">
      <w:start w:val="1"/>
      <w:numFmt w:val="chineseCounting"/>
      <w:suff w:val="nothing"/>
      <w:lvlText w:val="（%1）"/>
      <w:lvlJc w:val="left"/>
      <w:pPr>
        <w:ind w:left="0" w:firstLine="420"/>
      </w:pPr>
      <w:rPr>
        <w:rFonts w:hint="eastAsia"/>
      </w:rPr>
    </w:lvl>
  </w:abstractNum>
  <w:abstractNum w:abstractNumId="9">
    <w:nsid w:val="F7F72E8C"/>
    <w:multiLevelType w:val="singleLevel"/>
    <w:tmpl w:val="F7F72E8C"/>
    <w:lvl w:ilvl="0">
      <w:start w:val="1"/>
      <w:numFmt w:val="chineseCounting"/>
      <w:suff w:val="nothing"/>
      <w:lvlText w:val="（%1）"/>
      <w:lvlJc w:val="left"/>
      <w:pPr>
        <w:ind w:left="0" w:firstLine="420"/>
      </w:pPr>
      <w:rPr>
        <w:rFonts w:hint="eastAsia"/>
      </w:rPr>
    </w:lvl>
  </w:abstractNum>
  <w:abstractNum w:abstractNumId="10">
    <w:nsid w:val="FB16F2FB"/>
    <w:multiLevelType w:val="singleLevel"/>
    <w:tmpl w:val="FB16F2FB"/>
    <w:lvl w:ilvl="0">
      <w:start w:val="1"/>
      <w:numFmt w:val="chineseCounting"/>
      <w:suff w:val="nothing"/>
      <w:lvlText w:val="（%1）"/>
      <w:lvlJc w:val="left"/>
      <w:pPr>
        <w:ind w:left="0" w:firstLine="420"/>
      </w:pPr>
      <w:rPr>
        <w:rFonts w:hint="eastAsia"/>
      </w:rPr>
    </w:lvl>
  </w:abstractNum>
  <w:abstractNum w:abstractNumId="11">
    <w:nsid w:val="FF9ED653"/>
    <w:multiLevelType w:val="singleLevel"/>
    <w:tmpl w:val="FF9ED653"/>
    <w:lvl w:ilvl="0">
      <w:start w:val="1"/>
      <w:numFmt w:val="chineseCounting"/>
      <w:suff w:val="nothing"/>
      <w:lvlText w:val="（%1）"/>
      <w:lvlJc w:val="left"/>
      <w:pPr>
        <w:ind w:left="0" w:firstLine="420"/>
      </w:pPr>
      <w:rPr>
        <w:rFonts w:hint="eastAsia"/>
      </w:rPr>
    </w:lvl>
  </w:abstractNum>
  <w:abstractNum w:abstractNumId="12">
    <w:nsid w:val="FFD872EB"/>
    <w:multiLevelType w:val="singleLevel"/>
    <w:tmpl w:val="FFD872EB"/>
    <w:lvl w:ilvl="0">
      <w:start w:val="1"/>
      <w:numFmt w:val="chineseCounting"/>
      <w:suff w:val="nothing"/>
      <w:lvlText w:val="（%1）"/>
      <w:lvlJc w:val="left"/>
      <w:pPr>
        <w:ind w:left="0" w:firstLine="420"/>
      </w:pPr>
      <w:rPr>
        <w:rFonts w:hint="eastAsia"/>
      </w:rPr>
    </w:lvl>
  </w:abstractNum>
  <w:abstractNum w:abstractNumId="13">
    <w:nsid w:val="FFDC0B93"/>
    <w:multiLevelType w:val="singleLevel"/>
    <w:tmpl w:val="FFDC0B93"/>
    <w:lvl w:ilvl="0">
      <w:start w:val="1"/>
      <w:numFmt w:val="chineseCounting"/>
      <w:suff w:val="nothing"/>
      <w:lvlText w:val="（%1）"/>
      <w:lvlJc w:val="left"/>
      <w:pPr>
        <w:ind w:left="0" w:firstLine="420"/>
      </w:pPr>
      <w:rPr>
        <w:rFonts w:hint="eastAsia"/>
      </w:rPr>
    </w:lvl>
  </w:abstractNum>
  <w:abstractNum w:abstractNumId="14">
    <w:nsid w:val="16270BE4"/>
    <w:multiLevelType w:val="multilevel"/>
    <w:tmpl w:val="16270BE4"/>
    <w:lvl w:ilvl="0">
      <w:start w:val="1"/>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1A61B29"/>
    <w:multiLevelType w:val="hybridMultilevel"/>
    <w:tmpl w:val="6B2280D2"/>
    <w:lvl w:ilvl="0" w:tplc="19C27774">
      <w:start w:val="13"/>
      <w:numFmt w:val="decimal"/>
      <w:lvlText w:val="%1、"/>
      <w:lvlJc w:val="left"/>
      <w:pPr>
        <w:ind w:left="1770" w:hanging="72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6">
    <w:nsid w:val="31A41EA8"/>
    <w:multiLevelType w:val="hybridMultilevel"/>
    <w:tmpl w:val="699C0E9C"/>
    <w:lvl w:ilvl="0" w:tplc="DBAA9C22">
      <w:start w:val="1"/>
      <w:numFmt w:val="japaneseCounting"/>
      <w:lvlText w:val="（%1）"/>
      <w:lvlJc w:val="left"/>
      <w:pPr>
        <w:ind w:left="1080" w:hanging="108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E295D19"/>
    <w:multiLevelType w:val="multilevel"/>
    <w:tmpl w:val="3E295D1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CEF429D"/>
    <w:multiLevelType w:val="singleLevel"/>
    <w:tmpl w:val="5CEF429D"/>
    <w:lvl w:ilvl="0">
      <w:start w:val="3"/>
      <w:numFmt w:val="chineseCounting"/>
      <w:suff w:val="nothing"/>
      <w:lvlText w:val="（%1）"/>
      <w:lvlJc w:val="left"/>
      <w:rPr>
        <w:rFonts w:hint="eastAsia"/>
      </w:rPr>
    </w:lvl>
  </w:abstractNum>
  <w:abstractNum w:abstractNumId="19">
    <w:nsid w:val="66104BDE"/>
    <w:multiLevelType w:val="hybridMultilevel"/>
    <w:tmpl w:val="927AFF8E"/>
    <w:lvl w:ilvl="0" w:tplc="5052E25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C9E5954"/>
    <w:multiLevelType w:val="singleLevel"/>
    <w:tmpl w:val="6C9E5954"/>
    <w:lvl w:ilvl="0">
      <w:start w:val="1"/>
      <w:numFmt w:val="chineseCounting"/>
      <w:suff w:val="nothing"/>
      <w:lvlText w:val="（%1）"/>
      <w:lvlJc w:val="left"/>
      <w:pPr>
        <w:ind w:left="0" w:firstLine="420"/>
      </w:pPr>
      <w:rPr>
        <w:rFonts w:hint="eastAsia"/>
      </w:rPr>
    </w:lvl>
  </w:abstractNum>
  <w:num w:numId="1">
    <w:abstractNumId w:val="18"/>
  </w:num>
  <w:num w:numId="2">
    <w:abstractNumId w:val="17"/>
  </w:num>
  <w:num w:numId="3">
    <w:abstractNumId w:val="14"/>
  </w:num>
  <w:num w:numId="4">
    <w:abstractNumId w:val="20"/>
  </w:num>
  <w:num w:numId="5">
    <w:abstractNumId w:val="11"/>
  </w:num>
  <w:num w:numId="6">
    <w:abstractNumId w:val="9"/>
  </w:num>
  <w:num w:numId="7">
    <w:abstractNumId w:val="1"/>
  </w:num>
  <w:num w:numId="8">
    <w:abstractNumId w:val="10"/>
  </w:num>
  <w:num w:numId="9">
    <w:abstractNumId w:val="0"/>
  </w:num>
  <w:num w:numId="10">
    <w:abstractNumId w:val="8"/>
  </w:num>
  <w:num w:numId="11">
    <w:abstractNumId w:val="12"/>
  </w:num>
  <w:num w:numId="12">
    <w:abstractNumId w:val="13"/>
  </w:num>
  <w:num w:numId="13">
    <w:abstractNumId w:val="7"/>
  </w:num>
  <w:num w:numId="14">
    <w:abstractNumId w:val="2"/>
  </w:num>
  <w:num w:numId="15">
    <w:abstractNumId w:val="5"/>
  </w:num>
  <w:num w:numId="16">
    <w:abstractNumId w:val="3"/>
  </w:num>
  <w:num w:numId="17">
    <w:abstractNumId w:val="4"/>
  </w:num>
  <w:num w:numId="18">
    <w:abstractNumId w:val="6"/>
  </w:num>
  <w:num w:numId="19">
    <w:abstractNumId w:val="19"/>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ODI1OWUwZTZkZTE5N2QyNDcwYzgxZWRlZmNhMGEifQ=="/>
  </w:docVars>
  <w:rsids>
    <w:rsidRoot w:val="004005CA"/>
    <w:rsid w:val="8E73BB50"/>
    <w:rsid w:val="8E9FCD9B"/>
    <w:rsid w:val="8EFA82DD"/>
    <w:rsid w:val="9691E55E"/>
    <w:rsid w:val="9FA7C91D"/>
    <w:rsid w:val="9FDF2370"/>
    <w:rsid w:val="9FDFDDFF"/>
    <w:rsid w:val="9FF9C963"/>
    <w:rsid w:val="9FFE1BBB"/>
    <w:rsid w:val="A5FFABFD"/>
    <w:rsid w:val="A779077D"/>
    <w:rsid w:val="A7BCD482"/>
    <w:rsid w:val="A7EF0D8D"/>
    <w:rsid w:val="A9EEEE63"/>
    <w:rsid w:val="AB7F10AC"/>
    <w:rsid w:val="AC3FA1AA"/>
    <w:rsid w:val="AD3F2351"/>
    <w:rsid w:val="AE3D7C03"/>
    <w:rsid w:val="AE7E2C26"/>
    <w:rsid w:val="AFBB8E23"/>
    <w:rsid w:val="B37EE266"/>
    <w:rsid w:val="B47E22D0"/>
    <w:rsid w:val="B5FE0B53"/>
    <w:rsid w:val="B7BBFF5A"/>
    <w:rsid w:val="B7BDDC1C"/>
    <w:rsid w:val="B9F56C14"/>
    <w:rsid w:val="B9F78B13"/>
    <w:rsid w:val="BA96AE33"/>
    <w:rsid w:val="BAC7F744"/>
    <w:rsid w:val="BAF49F2A"/>
    <w:rsid w:val="BD5B8BED"/>
    <w:rsid w:val="BDF75B56"/>
    <w:rsid w:val="BEA3884A"/>
    <w:rsid w:val="BEFE9E7F"/>
    <w:rsid w:val="BF0E16B0"/>
    <w:rsid w:val="BF4C032D"/>
    <w:rsid w:val="BF5FC9A5"/>
    <w:rsid w:val="BF6E7142"/>
    <w:rsid w:val="BF818A25"/>
    <w:rsid w:val="BFAED105"/>
    <w:rsid w:val="BFAF975E"/>
    <w:rsid w:val="BFB91EC3"/>
    <w:rsid w:val="BFC621CF"/>
    <w:rsid w:val="BFD6BA6E"/>
    <w:rsid w:val="BFDE2573"/>
    <w:rsid w:val="BFDF21FE"/>
    <w:rsid w:val="BFF3BAE7"/>
    <w:rsid w:val="BFF62224"/>
    <w:rsid w:val="BFF6D245"/>
    <w:rsid w:val="BFF7925F"/>
    <w:rsid w:val="BFF7A6C8"/>
    <w:rsid w:val="BFFB7A37"/>
    <w:rsid w:val="BFFE6CEE"/>
    <w:rsid w:val="C3DC4708"/>
    <w:rsid w:val="C4C9637C"/>
    <w:rsid w:val="C6F5522C"/>
    <w:rsid w:val="C755C340"/>
    <w:rsid w:val="C7BF70F4"/>
    <w:rsid w:val="C7BFDFB4"/>
    <w:rsid w:val="C7EF974F"/>
    <w:rsid w:val="CDA73B01"/>
    <w:rsid w:val="CE55D7B4"/>
    <w:rsid w:val="CE5F232E"/>
    <w:rsid w:val="CEF522E0"/>
    <w:rsid w:val="CEFBCFD0"/>
    <w:rsid w:val="CF7E4C81"/>
    <w:rsid w:val="CFAD9AE2"/>
    <w:rsid w:val="D2F50EF0"/>
    <w:rsid w:val="D3BD525D"/>
    <w:rsid w:val="D47FB85F"/>
    <w:rsid w:val="D55C291F"/>
    <w:rsid w:val="D6EFCE2C"/>
    <w:rsid w:val="D77DFDDC"/>
    <w:rsid w:val="D7BB012A"/>
    <w:rsid w:val="D7D9FF82"/>
    <w:rsid w:val="D7DBBA34"/>
    <w:rsid w:val="D7F7A0BB"/>
    <w:rsid w:val="D7FEEAA4"/>
    <w:rsid w:val="DAFF8D32"/>
    <w:rsid w:val="DB3D326A"/>
    <w:rsid w:val="DB572E8E"/>
    <w:rsid w:val="DBE7126D"/>
    <w:rsid w:val="DBEF976D"/>
    <w:rsid w:val="DDE54691"/>
    <w:rsid w:val="DDFA4337"/>
    <w:rsid w:val="DE7BA415"/>
    <w:rsid w:val="DEBF4BC5"/>
    <w:rsid w:val="DEF7B7FB"/>
    <w:rsid w:val="DEFA8BEA"/>
    <w:rsid w:val="DEFF836E"/>
    <w:rsid w:val="DF7F601C"/>
    <w:rsid w:val="DFDE2848"/>
    <w:rsid w:val="DFDFE205"/>
    <w:rsid w:val="DFEB4389"/>
    <w:rsid w:val="DFED4A5C"/>
    <w:rsid w:val="DFEF10C7"/>
    <w:rsid w:val="DFF55D55"/>
    <w:rsid w:val="DFF7834A"/>
    <w:rsid w:val="E14FCDCE"/>
    <w:rsid w:val="E1761773"/>
    <w:rsid w:val="E2F7C761"/>
    <w:rsid w:val="E3CF4C10"/>
    <w:rsid w:val="E3FE3FAA"/>
    <w:rsid w:val="E3FF7E73"/>
    <w:rsid w:val="E5E571C6"/>
    <w:rsid w:val="E6DF8CD4"/>
    <w:rsid w:val="E7F35695"/>
    <w:rsid w:val="E7FEC8CF"/>
    <w:rsid w:val="E9E71B23"/>
    <w:rsid w:val="EA5F5CC5"/>
    <w:rsid w:val="EAEDCBA5"/>
    <w:rsid w:val="EAF9E9BA"/>
    <w:rsid w:val="EAFBB3C6"/>
    <w:rsid w:val="EB6F571A"/>
    <w:rsid w:val="EBBF5CCC"/>
    <w:rsid w:val="EBFF3797"/>
    <w:rsid w:val="EDCE590F"/>
    <w:rsid w:val="EDFD3F26"/>
    <w:rsid w:val="EEEF1726"/>
    <w:rsid w:val="EEF599BA"/>
    <w:rsid w:val="EEF75E8D"/>
    <w:rsid w:val="EEFBE9A6"/>
    <w:rsid w:val="EF3717F4"/>
    <w:rsid w:val="EF4778C3"/>
    <w:rsid w:val="EF9FBB5F"/>
    <w:rsid w:val="EFA385DD"/>
    <w:rsid w:val="EFC32B1A"/>
    <w:rsid w:val="EFDBCB37"/>
    <w:rsid w:val="EFEEF758"/>
    <w:rsid w:val="EFEF072B"/>
    <w:rsid w:val="EFEF33C7"/>
    <w:rsid w:val="EFF3EC8A"/>
    <w:rsid w:val="EFF53464"/>
    <w:rsid w:val="EFFF5FF8"/>
    <w:rsid w:val="F2FC0F51"/>
    <w:rsid w:val="F33FD4A1"/>
    <w:rsid w:val="F560B3BA"/>
    <w:rsid w:val="F6B79724"/>
    <w:rsid w:val="F6BF0FD2"/>
    <w:rsid w:val="F6FBAAE2"/>
    <w:rsid w:val="F6FCACEC"/>
    <w:rsid w:val="F73F6796"/>
    <w:rsid w:val="F74D58B0"/>
    <w:rsid w:val="F75DDF01"/>
    <w:rsid w:val="F78EA880"/>
    <w:rsid w:val="F7CFE73F"/>
    <w:rsid w:val="F7FF0984"/>
    <w:rsid w:val="F8EE4111"/>
    <w:rsid w:val="F9CFFED1"/>
    <w:rsid w:val="F9DE7F2D"/>
    <w:rsid w:val="F9DF1E3B"/>
    <w:rsid w:val="F9F5F147"/>
    <w:rsid w:val="F9FFDE9C"/>
    <w:rsid w:val="F9FFFE17"/>
    <w:rsid w:val="FA97AD36"/>
    <w:rsid w:val="FABE9B39"/>
    <w:rsid w:val="FAEBFE59"/>
    <w:rsid w:val="FAFCBE04"/>
    <w:rsid w:val="FAFF113D"/>
    <w:rsid w:val="FAFF7240"/>
    <w:rsid w:val="FB754563"/>
    <w:rsid w:val="FB7D08F4"/>
    <w:rsid w:val="FBAB43B7"/>
    <w:rsid w:val="FBACE4D9"/>
    <w:rsid w:val="FBDB3204"/>
    <w:rsid w:val="FBF1E806"/>
    <w:rsid w:val="FBFB1F5C"/>
    <w:rsid w:val="FBFCDDC1"/>
    <w:rsid w:val="FBFFEEA2"/>
    <w:rsid w:val="FCC60A14"/>
    <w:rsid w:val="FCFD4BBD"/>
    <w:rsid w:val="FCFFDC43"/>
    <w:rsid w:val="FD1BF9A4"/>
    <w:rsid w:val="FD3EB260"/>
    <w:rsid w:val="FD66139C"/>
    <w:rsid w:val="FD6F6C89"/>
    <w:rsid w:val="FDB77480"/>
    <w:rsid w:val="FDB9EBBD"/>
    <w:rsid w:val="FDBDE69E"/>
    <w:rsid w:val="FDDF9538"/>
    <w:rsid w:val="FDE78B85"/>
    <w:rsid w:val="FDF676F1"/>
    <w:rsid w:val="FDF6E77D"/>
    <w:rsid w:val="FE3F2383"/>
    <w:rsid w:val="FE476940"/>
    <w:rsid w:val="FE77BB29"/>
    <w:rsid w:val="FEA677BC"/>
    <w:rsid w:val="FEBFE093"/>
    <w:rsid w:val="FEE15619"/>
    <w:rsid w:val="FEFDF1D1"/>
    <w:rsid w:val="FEFF2908"/>
    <w:rsid w:val="FF2F34FC"/>
    <w:rsid w:val="FF3E0F41"/>
    <w:rsid w:val="FF3FA537"/>
    <w:rsid w:val="FF551F50"/>
    <w:rsid w:val="FF5663C4"/>
    <w:rsid w:val="FF6B9815"/>
    <w:rsid w:val="FF771CAC"/>
    <w:rsid w:val="FF7BF275"/>
    <w:rsid w:val="FF7F3FFC"/>
    <w:rsid w:val="FF7F6477"/>
    <w:rsid w:val="FFAA1033"/>
    <w:rsid w:val="FFAB54AB"/>
    <w:rsid w:val="FFAE3D94"/>
    <w:rsid w:val="FFBF56D5"/>
    <w:rsid w:val="FFBF9202"/>
    <w:rsid w:val="FFCD03DE"/>
    <w:rsid w:val="FFDB2E5D"/>
    <w:rsid w:val="FFDF4A05"/>
    <w:rsid w:val="FFDFC84E"/>
    <w:rsid w:val="FFE736C5"/>
    <w:rsid w:val="FFF7B133"/>
    <w:rsid w:val="FFF927F2"/>
    <w:rsid w:val="FFF9E5AD"/>
    <w:rsid w:val="FFF9EFCE"/>
    <w:rsid w:val="FFFA6F21"/>
    <w:rsid w:val="FFFBD458"/>
    <w:rsid w:val="FFFC1D40"/>
    <w:rsid w:val="FFFD0A27"/>
    <w:rsid w:val="FFFD80DF"/>
    <w:rsid w:val="FFFDA585"/>
    <w:rsid w:val="FFFDBDEE"/>
    <w:rsid w:val="FFFDBE4A"/>
    <w:rsid w:val="FFFE77D3"/>
    <w:rsid w:val="FFFEA8B3"/>
    <w:rsid w:val="FFFF7166"/>
    <w:rsid w:val="FFFF980E"/>
    <w:rsid w:val="000132A9"/>
    <w:rsid w:val="00027AB2"/>
    <w:rsid w:val="0003132F"/>
    <w:rsid w:val="00031DEA"/>
    <w:rsid w:val="00032748"/>
    <w:rsid w:val="00041BC0"/>
    <w:rsid w:val="00062C80"/>
    <w:rsid w:val="0006767D"/>
    <w:rsid w:val="0007230D"/>
    <w:rsid w:val="00072E75"/>
    <w:rsid w:val="00076C88"/>
    <w:rsid w:val="00077827"/>
    <w:rsid w:val="00101A65"/>
    <w:rsid w:val="00104874"/>
    <w:rsid w:val="00117773"/>
    <w:rsid w:val="001219A1"/>
    <w:rsid w:val="001318FB"/>
    <w:rsid w:val="001417D0"/>
    <w:rsid w:val="00141D08"/>
    <w:rsid w:val="00141ECA"/>
    <w:rsid w:val="0014603F"/>
    <w:rsid w:val="00183557"/>
    <w:rsid w:val="001D6212"/>
    <w:rsid w:val="002258B7"/>
    <w:rsid w:val="002375E6"/>
    <w:rsid w:val="00276CBC"/>
    <w:rsid w:val="00287DE0"/>
    <w:rsid w:val="00292E02"/>
    <w:rsid w:val="002D46B3"/>
    <w:rsid w:val="002E16AB"/>
    <w:rsid w:val="002E3543"/>
    <w:rsid w:val="002F0250"/>
    <w:rsid w:val="00301CC9"/>
    <w:rsid w:val="00316DFB"/>
    <w:rsid w:val="00321072"/>
    <w:rsid w:val="003263DF"/>
    <w:rsid w:val="00372E46"/>
    <w:rsid w:val="003B3F58"/>
    <w:rsid w:val="003C2381"/>
    <w:rsid w:val="003C4CD8"/>
    <w:rsid w:val="004005CA"/>
    <w:rsid w:val="00405FC4"/>
    <w:rsid w:val="00414CA4"/>
    <w:rsid w:val="004271EE"/>
    <w:rsid w:val="00454415"/>
    <w:rsid w:val="00455D91"/>
    <w:rsid w:val="004634FC"/>
    <w:rsid w:val="00465462"/>
    <w:rsid w:val="004A1459"/>
    <w:rsid w:val="004A4F0F"/>
    <w:rsid w:val="004B4E98"/>
    <w:rsid w:val="004B66FE"/>
    <w:rsid w:val="004C3D4E"/>
    <w:rsid w:val="004D6396"/>
    <w:rsid w:val="004E1E6C"/>
    <w:rsid w:val="004E775C"/>
    <w:rsid w:val="005032C1"/>
    <w:rsid w:val="0050554B"/>
    <w:rsid w:val="00583669"/>
    <w:rsid w:val="00595631"/>
    <w:rsid w:val="005A1B09"/>
    <w:rsid w:val="005A3644"/>
    <w:rsid w:val="005C5EA8"/>
    <w:rsid w:val="005D18F8"/>
    <w:rsid w:val="00601AFE"/>
    <w:rsid w:val="00610746"/>
    <w:rsid w:val="006140C4"/>
    <w:rsid w:val="00651923"/>
    <w:rsid w:val="0066302A"/>
    <w:rsid w:val="00670992"/>
    <w:rsid w:val="0069366C"/>
    <w:rsid w:val="006A26B6"/>
    <w:rsid w:val="006A27AC"/>
    <w:rsid w:val="006B0905"/>
    <w:rsid w:val="006C106F"/>
    <w:rsid w:val="006E1AC6"/>
    <w:rsid w:val="006F510F"/>
    <w:rsid w:val="006F7D00"/>
    <w:rsid w:val="007544A5"/>
    <w:rsid w:val="00755397"/>
    <w:rsid w:val="00755B1E"/>
    <w:rsid w:val="0076661B"/>
    <w:rsid w:val="00790876"/>
    <w:rsid w:val="00795DA0"/>
    <w:rsid w:val="00797893"/>
    <w:rsid w:val="007978E5"/>
    <w:rsid w:val="007A04AE"/>
    <w:rsid w:val="007C09F7"/>
    <w:rsid w:val="007C4A8A"/>
    <w:rsid w:val="007E01DE"/>
    <w:rsid w:val="00813C2E"/>
    <w:rsid w:val="008149AD"/>
    <w:rsid w:val="00826164"/>
    <w:rsid w:val="00842996"/>
    <w:rsid w:val="00847753"/>
    <w:rsid w:val="008551EC"/>
    <w:rsid w:val="00893EEB"/>
    <w:rsid w:val="008D200B"/>
    <w:rsid w:val="00906584"/>
    <w:rsid w:val="009112F5"/>
    <w:rsid w:val="00917DED"/>
    <w:rsid w:val="00967266"/>
    <w:rsid w:val="00971E14"/>
    <w:rsid w:val="00980350"/>
    <w:rsid w:val="00982240"/>
    <w:rsid w:val="009876A1"/>
    <w:rsid w:val="009A6339"/>
    <w:rsid w:val="009B1F8F"/>
    <w:rsid w:val="009B256D"/>
    <w:rsid w:val="00A00F42"/>
    <w:rsid w:val="00A306AB"/>
    <w:rsid w:val="00A56FFF"/>
    <w:rsid w:val="00A64687"/>
    <w:rsid w:val="00A705C9"/>
    <w:rsid w:val="00A70A7E"/>
    <w:rsid w:val="00AD3D52"/>
    <w:rsid w:val="00AE1F5C"/>
    <w:rsid w:val="00AE587D"/>
    <w:rsid w:val="00B01B80"/>
    <w:rsid w:val="00B12388"/>
    <w:rsid w:val="00B2575D"/>
    <w:rsid w:val="00B35BA1"/>
    <w:rsid w:val="00B45BFD"/>
    <w:rsid w:val="00B470E7"/>
    <w:rsid w:val="00B5171C"/>
    <w:rsid w:val="00B72F49"/>
    <w:rsid w:val="00B7558C"/>
    <w:rsid w:val="00B94DA7"/>
    <w:rsid w:val="00C076A0"/>
    <w:rsid w:val="00C1789C"/>
    <w:rsid w:val="00C20775"/>
    <w:rsid w:val="00C2112B"/>
    <w:rsid w:val="00C23611"/>
    <w:rsid w:val="00C244ED"/>
    <w:rsid w:val="00C263E3"/>
    <w:rsid w:val="00C31B51"/>
    <w:rsid w:val="00C3379A"/>
    <w:rsid w:val="00C623DE"/>
    <w:rsid w:val="00C640FF"/>
    <w:rsid w:val="00C75ADA"/>
    <w:rsid w:val="00C83018"/>
    <w:rsid w:val="00C923F8"/>
    <w:rsid w:val="00C96A01"/>
    <w:rsid w:val="00CC3ABF"/>
    <w:rsid w:val="00CD39ED"/>
    <w:rsid w:val="00D20C5F"/>
    <w:rsid w:val="00D253E3"/>
    <w:rsid w:val="00D30B8C"/>
    <w:rsid w:val="00D35463"/>
    <w:rsid w:val="00D445CF"/>
    <w:rsid w:val="00D57B90"/>
    <w:rsid w:val="00D85AC6"/>
    <w:rsid w:val="00DA484D"/>
    <w:rsid w:val="00DC6AAF"/>
    <w:rsid w:val="00DD2A0F"/>
    <w:rsid w:val="00DD64FC"/>
    <w:rsid w:val="00DE4608"/>
    <w:rsid w:val="00E03861"/>
    <w:rsid w:val="00E06B68"/>
    <w:rsid w:val="00E25D5A"/>
    <w:rsid w:val="00E32334"/>
    <w:rsid w:val="00E422E0"/>
    <w:rsid w:val="00E42C0F"/>
    <w:rsid w:val="00E44E19"/>
    <w:rsid w:val="00E461E2"/>
    <w:rsid w:val="00E47A20"/>
    <w:rsid w:val="00E53B9E"/>
    <w:rsid w:val="00E5720F"/>
    <w:rsid w:val="00E71C38"/>
    <w:rsid w:val="00E7574E"/>
    <w:rsid w:val="00E93240"/>
    <w:rsid w:val="00EA573B"/>
    <w:rsid w:val="00EF40A7"/>
    <w:rsid w:val="00F17159"/>
    <w:rsid w:val="00F44EE7"/>
    <w:rsid w:val="00F459AF"/>
    <w:rsid w:val="00F532A2"/>
    <w:rsid w:val="00F66FB6"/>
    <w:rsid w:val="00F706A8"/>
    <w:rsid w:val="00F90D7C"/>
    <w:rsid w:val="00FA0879"/>
    <w:rsid w:val="00FA37D4"/>
    <w:rsid w:val="00FF7951"/>
    <w:rsid w:val="04910D1F"/>
    <w:rsid w:val="0B3443DF"/>
    <w:rsid w:val="0E236E8B"/>
    <w:rsid w:val="0E572BAB"/>
    <w:rsid w:val="0ED2440E"/>
    <w:rsid w:val="13B62550"/>
    <w:rsid w:val="15696AD7"/>
    <w:rsid w:val="15873072"/>
    <w:rsid w:val="166E2C6E"/>
    <w:rsid w:val="167D1103"/>
    <w:rsid w:val="177532D4"/>
    <w:rsid w:val="17FF37AC"/>
    <w:rsid w:val="19BD34B4"/>
    <w:rsid w:val="1C817725"/>
    <w:rsid w:val="1D552DD9"/>
    <w:rsid w:val="1D813BCE"/>
    <w:rsid w:val="1DDF035E"/>
    <w:rsid w:val="1DDF9EDE"/>
    <w:rsid w:val="1E236150"/>
    <w:rsid w:val="1F3DC531"/>
    <w:rsid w:val="205E01F7"/>
    <w:rsid w:val="23955CDE"/>
    <w:rsid w:val="24EC5DD1"/>
    <w:rsid w:val="267F8107"/>
    <w:rsid w:val="27F7EE88"/>
    <w:rsid w:val="29804D3A"/>
    <w:rsid w:val="29DC2957"/>
    <w:rsid w:val="29FEEB78"/>
    <w:rsid w:val="2BEFAE54"/>
    <w:rsid w:val="2E110657"/>
    <w:rsid w:val="2E4A5917"/>
    <w:rsid w:val="2ECE479A"/>
    <w:rsid w:val="2EFFB315"/>
    <w:rsid w:val="2F376214"/>
    <w:rsid w:val="2F43B173"/>
    <w:rsid w:val="2F4800A8"/>
    <w:rsid w:val="2FDF14FA"/>
    <w:rsid w:val="2FEF8717"/>
    <w:rsid w:val="2FF66C6C"/>
    <w:rsid w:val="2FF81ACE"/>
    <w:rsid w:val="300A35B0"/>
    <w:rsid w:val="31AFE3EA"/>
    <w:rsid w:val="32456B21"/>
    <w:rsid w:val="33DFC642"/>
    <w:rsid w:val="33E26956"/>
    <w:rsid w:val="33F365D3"/>
    <w:rsid w:val="342804A8"/>
    <w:rsid w:val="3563F595"/>
    <w:rsid w:val="35FBABE8"/>
    <w:rsid w:val="36B44275"/>
    <w:rsid w:val="36BF291C"/>
    <w:rsid w:val="36FEB8D7"/>
    <w:rsid w:val="373F6235"/>
    <w:rsid w:val="375FA988"/>
    <w:rsid w:val="376E24E4"/>
    <w:rsid w:val="38EA6674"/>
    <w:rsid w:val="3A7B57D6"/>
    <w:rsid w:val="3B0FB8BB"/>
    <w:rsid w:val="3B7C1641"/>
    <w:rsid w:val="3B7F5405"/>
    <w:rsid w:val="3BBF534E"/>
    <w:rsid w:val="3BDF8DDF"/>
    <w:rsid w:val="3BE5CB58"/>
    <w:rsid w:val="3BF76F03"/>
    <w:rsid w:val="3D5F9A41"/>
    <w:rsid w:val="3D6E2C44"/>
    <w:rsid w:val="3DAC6A92"/>
    <w:rsid w:val="3DB30DE5"/>
    <w:rsid w:val="3DCD4A03"/>
    <w:rsid w:val="3DD20EED"/>
    <w:rsid w:val="3DF7058F"/>
    <w:rsid w:val="3DFE44CE"/>
    <w:rsid w:val="3E2F2261"/>
    <w:rsid w:val="3E37382D"/>
    <w:rsid w:val="3E4D3791"/>
    <w:rsid w:val="3F3DAFF5"/>
    <w:rsid w:val="3F3F77CD"/>
    <w:rsid w:val="3F3F87F2"/>
    <w:rsid w:val="3FBC8B44"/>
    <w:rsid w:val="3FD636FD"/>
    <w:rsid w:val="3FE378A3"/>
    <w:rsid w:val="3FEFED48"/>
    <w:rsid w:val="3FF465CF"/>
    <w:rsid w:val="3FF922FD"/>
    <w:rsid w:val="3FFF0991"/>
    <w:rsid w:val="3FFF6169"/>
    <w:rsid w:val="448B05B5"/>
    <w:rsid w:val="47A74DFC"/>
    <w:rsid w:val="47EAF8FB"/>
    <w:rsid w:val="47ED75E7"/>
    <w:rsid w:val="47EFAD79"/>
    <w:rsid w:val="4A3414FD"/>
    <w:rsid w:val="4ACE2086"/>
    <w:rsid w:val="4B4FB5A8"/>
    <w:rsid w:val="4C8B3AE0"/>
    <w:rsid w:val="4D106251"/>
    <w:rsid w:val="4D5FE259"/>
    <w:rsid w:val="4DEF243C"/>
    <w:rsid w:val="4E51558C"/>
    <w:rsid w:val="4F2373FE"/>
    <w:rsid w:val="4F6E3703"/>
    <w:rsid w:val="4FFD5B7B"/>
    <w:rsid w:val="51BB88E3"/>
    <w:rsid w:val="51CC64BF"/>
    <w:rsid w:val="52036385"/>
    <w:rsid w:val="52742DDF"/>
    <w:rsid w:val="529F717C"/>
    <w:rsid w:val="538E1127"/>
    <w:rsid w:val="55F3833D"/>
    <w:rsid w:val="57F7BF45"/>
    <w:rsid w:val="59EF3692"/>
    <w:rsid w:val="5ADF0F91"/>
    <w:rsid w:val="5AEBE4CF"/>
    <w:rsid w:val="5AF57F5E"/>
    <w:rsid w:val="5B9B04EC"/>
    <w:rsid w:val="5BFE55E5"/>
    <w:rsid w:val="5C653798"/>
    <w:rsid w:val="5CEFE425"/>
    <w:rsid w:val="5D3642DA"/>
    <w:rsid w:val="5DDFB89D"/>
    <w:rsid w:val="5DE682AC"/>
    <w:rsid w:val="5DFEC8B5"/>
    <w:rsid w:val="5E77CAF2"/>
    <w:rsid w:val="5F011022"/>
    <w:rsid w:val="5F9B9AF9"/>
    <w:rsid w:val="5FEF619A"/>
    <w:rsid w:val="5FF5F8A2"/>
    <w:rsid w:val="5FFFCB32"/>
    <w:rsid w:val="5FFFF0B2"/>
    <w:rsid w:val="626F711E"/>
    <w:rsid w:val="62FA7330"/>
    <w:rsid w:val="633F3E60"/>
    <w:rsid w:val="637FE2AF"/>
    <w:rsid w:val="63ED07DB"/>
    <w:rsid w:val="65136487"/>
    <w:rsid w:val="654FD54E"/>
    <w:rsid w:val="66BF6445"/>
    <w:rsid w:val="6752007D"/>
    <w:rsid w:val="676FAC61"/>
    <w:rsid w:val="67F33C99"/>
    <w:rsid w:val="683926A8"/>
    <w:rsid w:val="687F27BE"/>
    <w:rsid w:val="6AFA8502"/>
    <w:rsid w:val="6B3799BC"/>
    <w:rsid w:val="6B3F0F60"/>
    <w:rsid w:val="6B7F228C"/>
    <w:rsid w:val="6B7FFBF8"/>
    <w:rsid w:val="6B984376"/>
    <w:rsid w:val="6BEF3C59"/>
    <w:rsid w:val="6BF72A46"/>
    <w:rsid w:val="6BF7942C"/>
    <w:rsid w:val="6BFFBFC0"/>
    <w:rsid w:val="6C70AE8E"/>
    <w:rsid w:val="6CAEE412"/>
    <w:rsid w:val="6D5DBB40"/>
    <w:rsid w:val="6D665D7F"/>
    <w:rsid w:val="6DA6D341"/>
    <w:rsid w:val="6DD58FFA"/>
    <w:rsid w:val="6DEF443D"/>
    <w:rsid w:val="6DFE5860"/>
    <w:rsid w:val="6E9E66CA"/>
    <w:rsid w:val="6EDF4A6D"/>
    <w:rsid w:val="6EEF54C8"/>
    <w:rsid w:val="6EF708E6"/>
    <w:rsid w:val="6EFF623F"/>
    <w:rsid w:val="6F1BED25"/>
    <w:rsid w:val="6F2D271A"/>
    <w:rsid w:val="6F6049BF"/>
    <w:rsid w:val="6F7E5A3D"/>
    <w:rsid w:val="6F9F563A"/>
    <w:rsid w:val="6FAFE8F4"/>
    <w:rsid w:val="6FB3AC6A"/>
    <w:rsid w:val="6FBF8295"/>
    <w:rsid w:val="6FEB0CD1"/>
    <w:rsid w:val="6FF1FD75"/>
    <w:rsid w:val="6FF73088"/>
    <w:rsid w:val="6FF8528C"/>
    <w:rsid w:val="70FF0D2E"/>
    <w:rsid w:val="716FD096"/>
    <w:rsid w:val="71A27215"/>
    <w:rsid w:val="727F40A8"/>
    <w:rsid w:val="72B146F0"/>
    <w:rsid w:val="72EB98F2"/>
    <w:rsid w:val="73A3131E"/>
    <w:rsid w:val="752BC411"/>
    <w:rsid w:val="7577F6D6"/>
    <w:rsid w:val="75C95AA2"/>
    <w:rsid w:val="75DBBB11"/>
    <w:rsid w:val="75FD23BB"/>
    <w:rsid w:val="75FE12F7"/>
    <w:rsid w:val="7627F63D"/>
    <w:rsid w:val="76D36D36"/>
    <w:rsid w:val="76EFE23D"/>
    <w:rsid w:val="76EFF7BB"/>
    <w:rsid w:val="771F4D9C"/>
    <w:rsid w:val="773E06A4"/>
    <w:rsid w:val="776F9C95"/>
    <w:rsid w:val="77AB3B03"/>
    <w:rsid w:val="77BAC11B"/>
    <w:rsid w:val="77CA6A13"/>
    <w:rsid w:val="77DD0EA0"/>
    <w:rsid w:val="77DD5065"/>
    <w:rsid w:val="77EFDDB7"/>
    <w:rsid w:val="77F3F7A1"/>
    <w:rsid w:val="77FF5C94"/>
    <w:rsid w:val="77FFFC84"/>
    <w:rsid w:val="785D5F3F"/>
    <w:rsid w:val="79370DC2"/>
    <w:rsid w:val="79F771FC"/>
    <w:rsid w:val="7A1A53BF"/>
    <w:rsid w:val="7A3F4377"/>
    <w:rsid w:val="7AF6C29A"/>
    <w:rsid w:val="7AF9B8E0"/>
    <w:rsid w:val="7AFB0145"/>
    <w:rsid w:val="7B3AFA1C"/>
    <w:rsid w:val="7B55DD09"/>
    <w:rsid w:val="7B79518E"/>
    <w:rsid w:val="7B7F4653"/>
    <w:rsid w:val="7BAFC229"/>
    <w:rsid w:val="7BD7F824"/>
    <w:rsid w:val="7BFDBC09"/>
    <w:rsid w:val="7BFF37FE"/>
    <w:rsid w:val="7C1728A9"/>
    <w:rsid w:val="7CC30FB8"/>
    <w:rsid w:val="7CEC9F11"/>
    <w:rsid w:val="7CF7EE3B"/>
    <w:rsid w:val="7CFFD273"/>
    <w:rsid w:val="7DBD0652"/>
    <w:rsid w:val="7DBF5314"/>
    <w:rsid w:val="7DCD4976"/>
    <w:rsid w:val="7DD44E7E"/>
    <w:rsid w:val="7DDF9C1A"/>
    <w:rsid w:val="7DED8FE6"/>
    <w:rsid w:val="7DEF34D7"/>
    <w:rsid w:val="7DF32EA2"/>
    <w:rsid w:val="7DFA0BBF"/>
    <w:rsid w:val="7DFD56DF"/>
    <w:rsid w:val="7DFF67FD"/>
    <w:rsid w:val="7E1A8133"/>
    <w:rsid w:val="7E578F4D"/>
    <w:rsid w:val="7EBC7738"/>
    <w:rsid w:val="7EC778F4"/>
    <w:rsid w:val="7ECF5425"/>
    <w:rsid w:val="7ECF746B"/>
    <w:rsid w:val="7ED913D2"/>
    <w:rsid w:val="7EDF0EE3"/>
    <w:rsid w:val="7EE9BBEF"/>
    <w:rsid w:val="7EEF4183"/>
    <w:rsid w:val="7EFE2BFE"/>
    <w:rsid w:val="7EFF24E8"/>
    <w:rsid w:val="7EFFE24E"/>
    <w:rsid w:val="7F5DF867"/>
    <w:rsid w:val="7F5F3270"/>
    <w:rsid w:val="7F6EC51A"/>
    <w:rsid w:val="7F79B43A"/>
    <w:rsid w:val="7F7F88BC"/>
    <w:rsid w:val="7F8B01C5"/>
    <w:rsid w:val="7F906084"/>
    <w:rsid w:val="7F9467F4"/>
    <w:rsid w:val="7F9B4031"/>
    <w:rsid w:val="7FA14396"/>
    <w:rsid w:val="7FA36C88"/>
    <w:rsid w:val="7FAE2BA7"/>
    <w:rsid w:val="7FBF8592"/>
    <w:rsid w:val="7FCFBB62"/>
    <w:rsid w:val="7FD7ADAE"/>
    <w:rsid w:val="7FD92FEC"/>
    <w:rsid w:val="7FDEF9FC"/>
    <w:rsid w:val="7FE52289"/>
    <w:rsid w:val="7FEB6A0C"/>
    <w:rsid w:val="7FEF3E8E"/>
    <w:rsid w:val="7FF4EFE3"/>
    <w:rsid w:val="7FF7FE82"/>
    <w:rsid w:val="7FFBBE7E"/>
    <w:rsid w:val="7FFC09FB"/>
    <w:rsid w:val="7FFD1DFB"/>
    <w:rsid w:val="7FFE47BE"/>
    <w:rsid w:val="7FFE4B92"/>
    <w:rsid w:val="7FFF1C1E"/>
    <w:rsid w:val="7FFF47F0"/>
    <w:rsid w:val="7FFF785C"/>
    <w:rsid w:val="7FFF9A5F"/>
    <w:rsid w:val="7FFFA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jc w:val="left"/>
    </w:pPr>
    <w:rPr>
      <w:rFonts w:ascii="宋体" w:hAnsi="宋体" w:cs="宋体"/>
      <w:kern w:val="0"/>
      <w:sz w:val="24"/>
      <w:szCs w:val="24"/>
    </w:rPr>
  </w:style>
  <w:style w:type="paragraph" w:styleId="a4">
    <w:name w:val="Balloon Text"/>
    <w:basedOn w:val="a"/>
    <w:link w:val="Char"/>
    <w:rPr>
      <w:sz w:val="18"/>
      <w:szCs w:val="18"/>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563C1"/>
      <w:u w:val="single"/>
    </w:rPr>
  </w:style>
  <w:style w:type="paragraph" w:styleId="a9">
    <w:name w:val="List Paragraph"/>
    <w:basedOn w:val="a"/>
    <w:uiPriority w:val="99"/>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character" w:customStyle="1" w:styleId="Char">
    <w:name w:val="批注框文本 Char"/>
    <w:basedOn w:val="a0"/>
    <w:link w:val="a4"/>
    <w:rPr>
      <w:kern w:val="2"/>
      <w:sz w:val="18"/>
      <w:szCs w:val="18"/>
    </w:rPr>
  </w:style>
  <w:style w:type="character" w:customStyle="1" w:styleId="UnresolvedMention">
    <w:name w:val="Unresolved Mention"/>
    <w:basedOn w:val="a0"/>
    <w:uiPriority w:val="99"/>
    <w:semiHidden/>
    <w:unhideWhenUsed/>
    <w:rsid w:val="001219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jc w:val="left"/>
    </w:pPr>
    <w:rPr>
      <w:rFonts w:ascii="宋体" w:hAnsi="宋体" w:cs="宋体"/>
      <w:kern w:val="0"/>
      <w:sz w:val="24"/>
      <w:szCs w:val="24"/>
    </w:rPr>
  </w:style>
  <w:style w:type="paragraph" w:styleId="a4">
    <w:name w:val="Balloon Text"/>
    <w:basedOn w:val="a"/>
    <w:link w:val="Char"/>
    <w:rPr>
      <w:sz w:val="18"/>
      <w:szCs w:val="18"/>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563C1"/>
      <w:u w:val="single"/>
    </w:rPr>
  </w:style>
  <w:style w:type="paragraph" w:styleId="a9">
    <w:name w:val="List Paragraph"/>
    <w:basedOn w:val="a"/>
    <w:uiPriority w:val="99"/>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character" w:customStyle="1" w:styleId="Char">
    <w:name w:val="批注框文本 Char"/>
    <w:basedOn w:val="a0"/>
    <w:link w:val="a4"/>
    <w:rPr>
      <w:kern w:val="2"/>
      <w:sz w:val="18"/>
      <w:szCs w:val="18"/>
    </w:rPr>
  </w:style>
  <w:style w:type="character" w:customStyle="1" w:styleId="UnresolvedMention">
    <w:name w:val="Unresolved Mention"/>
    <w:basedOn w:val="a0"/>
    <w:uiPriority w:val="99"/>
    <w:semiHidden/>
    <w:unhideWhenUsed/>
    <w:rsid w:val="00121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2159</Words>
  <Characters>12310</Characters>
  <Application>Microsoft Office Word</Application>
  <DocSecurity>0</DocSecurity>
  <Lines>102</Lines>
  <Paragraphs>28</Paragraphs>
  <ScaleCrop>false</ScaleCrop>
  <Company/>
  <LinksUpToDate>false</LinksUpToDate>
  <CharactersWithSpaces>14441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sjh</dc:creator>
  <cp:lastModifiedBy>DELL</cp:lastModifiedBy>
  <cp:revision>2</cp:revision>
  <dcterms:created xsi:type="dcterms:W3CDTF">2024-03-28T04:22:00Z</dcterms:created>
  <dcterms:modified xsi:type="dcterms:W3CDTF">2024-03-28T04:22:00Z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21D864EE14CA4C59948298FDA6D179D1_12</vt:lpwstr>
  </property>
</Properties>
</file>