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上海海洋大学第</w:t>
      </w:r>
      <w:r>
        <w:rPr>
          <w:rFonts w:hint="eastAsia" w:ascii="仿宋" w:hAnsi="仿宋" w:eastAsia="仿宋"/>
          <w:b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/>
          <w:b/>
        </w:rPr>
        <w:t>届环境生态科技创新大赛</w:t>
      </w:r>
      <w:r>
        <w:rPr>
          <w:rFonts w:ascii="仿宋" w:hAnsi="仿宋" w:eastAsia="仿宋"/>
          <w:b/>
        </w:rPr>
        <w:t>评审标准</w:t>
      </w:r>
    </w:p>
    <w:p>
      <w:pPr>
        <w:jc w:val="center"/>
        <w:rPr>
          <w:rFonts w:hint="eastAsia" w:ascii="仿宋" w:hAnsi="仿宋" w:eastAsia="仿宋"/>
          <w:b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表1 科技理念作品专家评审指标</w:t>
      </w:r>
    </w:p>
    <w:tbl>
      <w:tblPr>
        <w:tblStyle w:val="4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作品的理论水平、学术价值、该领域前沿位置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作品具有的创新程度，课题的选择是否有独到之处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可行性（20分）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论证过程是否合理，论证方法是否有新意，用词准确，图表规范，主题突出</w:t>
            </w:r>
          </w:p>
        </w:tc>
      </w:tr>
    </w:tbl>
    <w:p>
      <w:pPr>
        <w:widowControl/>
        <w:jc w:val="center"/>
        <w:rPr>
          <w:rFonts w:ascii="仿宋" w:hAnsi="仿宋" w:eastAsia="仿宋" w:cs="Times New Roman"/>
          <w:kern w:val="0"/>
          <w:szCs w:val="21"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表2科技实物作品专家评审指标</w:t>
      </w:r>
    </w:p>
    <w:tbl>
      <w:tblPr>
        <w:tblStyle w:val="4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作品的技术意义、设计方案的合理性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实用性（20分）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作品策划的合理性、对环境保护和生态改善的实施性、技术的成熟程度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经济性（15分）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作品经济效益、推广价值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C"/>
    <w:rsid w:val="002426AC"/>
    <w:rsid w:val="003575CD"/>
    <w:rsid w:val="00942B86"/>
    <w:rsid w:val="00D62F82"/>
    <w:rsid w:val="620C088D"/>
    <w:rsid w:val="65C0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2018-09-19T00:56:00Z</dcterms:created>
  <dc:creator>dell</dc:creator>
  <cp:lastModifiedBy>hp</cp:lastModifiedBy>
  <dcterms:modified xsi:type="dcterms:W3CDTF">2020-09-17T06:31:58Z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