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78" w:lineRule="auto"/>
        <w:ind w:firstLine="0" w:firstLineChars="0"/>
        <w:jc w:val="left"/>
        <w:textAlignment w:val="baseline"/>
        <w:rPr>
          <w:rFonts w:eastAsia="等线" w:cs="Times New Roman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223" w:lineRule="auto"/>
        <w:ind w:left="44" w:firstLine="0" w:firstLineChars="0"/>
        <w:jc w:val="left"/>
        <w:textAlignment w:val="baseline"/>
        <w:rPr>
          <w:rFonts w:eastAsia="仿宋" w:cs="Times New Roman"/>
          <w:snapToGrid w:val="0"/>
          <w:color w:val="000000"/>
          <w:kern w:val="0"/>
          <w:sz w:val="28"/>
          <w:szCs w:val="28"/>
        </w:rPr>
      </w:pPr>
      <w:r>
        <w:rPr>
          <w:rFonts w:eastAsia="仿宋" w:cs="Times New Roman"/>
          <w:snapToGrid w:val="0"/>
          <w:color w:val="000000"/>
          <w:spacing w:val="-7"/>
          <w:kern w:val="0"/>
          <w:sz w:val="28"/>
          <w:szCs w:val="28"/>
        </w:rPr>
        <w:t>附</w:t>
      </w:r>
      <w:r>
        <w:rPr>
          <w:rFonts w:eastAsia="仿宋" w:cs="Times New Roman"/>
          <w:snapToGrid w:val="0"/>
          <w:color w:val="000000"/>
          <w:spacing w:val="-4"/>
          <w:kern w:val="0"/>
          <w:sz w:val="28"/>
          <w:szCs w:val="28"/>
        </w:rPr>
        <w:t>件 3：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85" w:line="624" w:lineRule="exact"/>
        <w:ind w:left="1105" w:firstLine="834" w:firstLineChars="300"/>
        <w:jc w:val="left"/>
        <w:textAlignment w:val="baseline"/>
        <w:rPr>
          <w:rFonts w:eastAsia="仿宋" w:cs="Times New Roman"/>
          <w:snapToGrid w:val="0"/>
          <w:color w:val="000000"/>
          <w:kern w:val="0"/>
          <w:sz w:val="28"/>
          <w:szCs w:val="28"/>
        </w:rPr>
      </w:pPr>
      <w:r>
        <w:rPr>
          <w:rFonts w:eastAsia="仿宋" w:cs="Times New Roman"/>
          <w:snapToGrid w:val="0"/>
          <w:color w:val="000000"/>
          <w:spacing w:val="-1"/>
          <w:kern w:val="0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“深水</w:t>
      </w:r>
      <w:r>
        <w:rPr>
          <w:rFonts w:eastAsia="仿宋" w:cs="Times New Roman"/>
          <w:snapToGrid w:val="0"/>
          <w:color w:val="000000"/>
          <w:kern w:val="0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杯”全国大学生</w:t>
      </w:r>
      <w:r>
        <w:rPr>
          <w:rFonts w:hint="eastAsia" w:eastAsia="仿宋" w:cs="Times New Roman"/>
          <w:snapToGrid w:val="0"/>
          <w:color w:val="000000"/>
          <w:kern w:val="0"/>
          <w:position w:val="26"/>
          <w:sz w:val="28"/>
          <w:szCs w:val="28"/>
          <w:lang w:val="en-US"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给排</w:t>
      </w:r>
      <w:bookmarkStart w:id="0" w:name="_GoBack"/>
      <w:bookmarkEnd w:id="0"/>
      <w:r>
        <w:rPr>
          <w:rFonts w:eastAsia="仿宋" w:cs="Times New Roman"/>
          <w:snapToGrid w:val="0"/>
          <w:color w:val="000000"/>
          <w:kern w:val="0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水科技创新大赛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20" w:lineRule="auto"/>
        <w:ind w:left="2644" w:firstLine="0" w:firstLineChars="0"/>
        <w:jc w:val="left"/>
        <w:textAlignment w:val="baseline"/>
        <w:rPr>
          <w:rFonts w:eastAsia="仿宋" w:cs="Times New Roman"/>
          <w:snapToGrid w:val="0"/>
          <w:color w:val="000000"/>
          <w:kern w:val="0"/>
          <w:sz w:val="28"/>
          <w:szCs w:val="28"/>
        </w:rPr>
      </w:pPr>
      <w:r>
        <w:rPr>
          <w:rFonts w:eastAsia="仿宋" w:cs="Times New Roman"/>
          <w:snapToGrid w:val="0"/>
          <w:color w:val="000000"/>
          <w:spacing w:val="-2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定向</w:t>
      </w:r>
      <w:r>
        <w:rPr>
          <w:rFonts w:eastAsia="仿宋" w:cs="Times New Roman"/>
          <w:snapToGrid w:val="0"/>
          <w:color w:val="000000"/>
          <w:spacing w:val="-1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专题竞赛作品报名表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17" w:lineRule="exact"/>
        <w:ind w:firstLine="0" w:firstLineChars="0"/>
        <w:jc w:val="left"/>
        <w:textAlignment w:val="baseline"/>
        <w:rPr>
          <w:rFonts w:eastAsia="等线" w:cs="Times New Roman"/>
          <w:snapToGrid w:val="0"/>
          <w:color w:val="000000"/>
          <w:kern w:val="0"/>
          <w:sz w:val="21"/>
          <w:szCs w:val="21"/>
        </w:rPr>
      </w:pPr>
    </w:p>
    <w:tbl>
      <w:tblPr>
        <w:tblStyle w:val="4"/>
        <w:tblW w:w="8793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64"/>
        <w:gridCol w:w="973"/>
        <w:gridCol w:w="988"/>
        <w:gridCol w:w="994"/>
        <w:gridCol w:w="1000"/>
        <w:gridCol w:w="1515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1" w:lineRule="auto"/>
              <w:ind w:left="447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作</w:t>
            </w:r>
            <w:r>
              <w:rPr>
                <w:rFonts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品名称</w:t>
            </w:r>
          </w:p>
        </w:tc>
        <w:tc>
          <w:tcPr>
            <w:tcW w:w="6808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212" w:lineRule="auto"/>
              <w:ind w:left="442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指导教师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ind w:left="723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名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227" w:lineRule="auto"/>
              <w:ind w:left="421" w:right="185" w:hanging="207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指导教师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职 称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196" w:lineRule="auto"/>
              <w:ind w:left="222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23"/>
                <w:kern w:val="0"/>
                <w:position w:val="1"/>
                <w:sz w:val="28"/>
                <w:szCs w:val="28"/>
              </w:rPr>
              <w:t>申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position w:val="1"/>
                <w:sz w:val="28"/>
                <w:szCs w:val="28"/>
              </w:rPr>
              <w:t xml:space="preserve">  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报  者  代  表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5" w:lineRule="auto"/>
              <w:ind w:left="412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名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21" w:lineRule="auto"/>
              <w:ind w:left="231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性</w:t>
            </w: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别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23" w:lineRule="auto"/>
              <w:ind w:left="243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9"/>
                <w:kern w:val="0"/>
                <w:sz w:val="28"/>
                <w:szCs w:val="28"/>
              </w:rPr>
              <w:t>出</w:t>
            </w: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生年月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4" w:line="222" w:lineRule="auto"/>
              <w:ind w:left="424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校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4" w:line="223" w:lineRule="auto"/>
              <w:ind w:left="238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院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4" w:lineRule="auto"/>
              <w:ind w:left="415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专</w:t>
            </w: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业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4" w:lineRule="auto"/>
              <w:ind w:left="238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历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4" w:lineRule="auto"/>
              <w:ind w:left="214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24" w:lineRule="auto"/>
              <w:ind w:left="137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2" w:lineRule="auto"/>
              <w:ind w:left="235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4" w:lineRule="auto"/>
              <w:ind w:left="443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12"/>
                <w:kern w:val="0"/>
                <w:sz w:val="28"/>
                <w:szCs w:val="28"/>
              </w:rPr>
              <w:t>电话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21" w:lineRule="auto"/>
              <w:ind w:left="235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 xml:space="preserve">邮 </w:t>
            </w:r>
            <w:r>
              <w:rPr>
                <w:rFonts w:eastAsia="仿宋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 xml:space="preserve">   箱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195" w:lineRule="auto"/>
              <w:ind w:left="354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23"/>
                <w:kern w:val="0"/>
                <w:sz w:val="28"/>
                <w:szCs w:val="28"/>
              </w:rPr>
              <w:t>其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 xml:space="preserve">  他  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position w:val="1"/>
                <w:sz w:val="28"/>
                <w:szCs w:val="28"/>
              </w:rPr>
              <w:t xml:space="preserve">申  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>报  者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5" w:lineRule="auto"/>
              <w:ind w:left="412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1" w:lineRule="auto"/>
              <w:ind w:left="221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6"/>
                <w:kern w:val="0"/>
                <w:sz w:val="28"/>
                <w:szCs w:val="28"/>
              </w:rPr>
              <w:t>性</w:t>
            </w: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别</w:t>
            </w: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ind w:left="231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年</w:t>
            </w:r>
            <w:r>
              <w:rPr>
                <w:rFonts w:eastAsia="仿宋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龄</w:t>
            </w: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4" w:lineRule="auto"/>
              <w:ind w:left="243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历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0" w:lineRule="auto"/>
              <w:ind w:left="1381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所</w:t>
            </w:r>
            <w:r>
              <w:rPr>
                <w:rFonts w:eastAsia="仿宋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194" w:lineRule="auto"/>
              <w:ind w:left="208" w:firstLine="0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 xml:space="preserve">作  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position w:val="1"/>
                <w:sz w:val="28"/>
                <w:szCs w:val="28"/>
              </w:rPr>
              <w:t xml:space="preserve">品  </w:t>
            </w:r>
            <w:r>
              <w:rPr>
                <w:rFonts w:eastAsia="仿宋" w:cs="Times New Roman"/>
                <w:snapToGrid w:val="0"/>
                <w:color w:val="000000"/>
                <w:spacing w:val="20"/>
                <w:kern w:val="0"/>
                <w:sz w:val="28"/>
                <w:szCs w:val="28"/>
              </w:rPr>
              <w:t xml:space="preserve">概  </w:t>
            </w:r>
            <w:r>
              <w:rPr>
                <w:rFonts w:eastAsia="仿宋" w:cs="Times New Roman"/>
                <w:snapToGrid w:val="0"/>
                <w:color w:val="000000"/>
                <w:spacing w:val="19"/>
                <w:kern w:val="0"/>
                <w:sz w:val="28"/>
                <w:szCs w:val="28"/>
              </w:rPr>
              <w:t>况</w:t>
            </w:r>
          </w:p>
        </w:tc>
        <w:tc>
          <w:tcPr>
            <w:tcW w:w="233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1" w:lineRule="auto"/>
              <w:ind w:left="116" w:right="32" w:firstLine="5" w:firstLineChars="0"/>
              <w:jc w:val="left"/>
              <w:textAlignment w:val="baseline"/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作品介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绍(包括背 </w:t>
            </w:r>
            <w:r>
              <w:rPr>
                <w:rFonts w:eastAsia="仿宋" w:cs="Times New Roman"/>
                <w:snapToGrid w:val="0"/>
                <w:color w:val="000000"/>
                <w:spacing w:val="-20"/>
                <w:kern w:val="0"/>
                <w:sz w:val="28"/>
                <w:szCs w:val="28"/>
              </w:rPr>
              <w:t>景</w:t>
            </w:r>
            <w:r>
              <w:rPr>
                <w:rFonts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、先进程度、原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20"/>
                <w:kern w:val="0"/>
                <w:sz w:val="28"/>
                <w:szCs w:val="28"/>
              </w:rPr>
              <w:t>理</w:t>
            </w:r>
            <w:r>
              <w:rPr>
                <w:rFonts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与要点、创新点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及</w:t>
            </w:r>
            <w:r>
              <w:rPr>
                <w:rFonts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应用前景、产品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兼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容性与适应性、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经</w:t>
            </w:r>
            <w:r>
              <w:rPr>
                <w:rFonts w:eastAsia="仿宋" w:cs="Times New Roman"/>
                <w:snapToGrid w:val="0"/>
                <w:color w:val="000000"/>
                <w:spacing w:val="-13"/>
                <w:kern w:val="0"/>
                <w:sz w:val="28"/>
                <w:szCs w:val="28"/>
              </w:rPr>
              <w:t>济指标等，3000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字</w:t>
            </w:r>
            <w:r>
              <w:rPr>
                <w:rFonts w:eastAsia="仿宋" w:cs="Times New Roman"/>
                <w:snapToGrid w:val="0"/>
                <w:color w:val="000000"/>
                <w:spacing w:val="-16"/>
                <w:kern w:val="0"/>
                <w:sz w:val="28"/>
                <w:szCs w:val="28"/>
              </w:rPr>
              <w:t>以内，另附有实</w:t>
            </w:r>
            <w:r>
              <w:rPr>
                <w:rFonts w:eastAsia="仿宋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证</w:t>
            </w:r>
            <w:r>
              <w:rPr>
                <w:rFonts w:eastAsia="仿宋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材料)</w:t>
            </w:r>
          </w:p>
        </w:tc>
        <w:tc>
          <w:tcPr>
            <w:tcW w:w="5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eastAsia="等线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78" w:lineRule="auto"/>
        <w:ind w:firstLine="0" w:firstLineChars="0"/>
        <w:jc w:val="left"/>
        <w:textAlignment w:val="baseline"/>
        <w:rPr>
          <w:rFonts w:eastAsia="等线" w:cs="Times New Roman"/>
          <w:snapToGrid w:val="0"/>
          <w:color w:val="000000"/>
          <w:kern w:val="0"/>
          <w:sz w:val="21"/>
          <w:szCs w:val="21"/>
        </w:rPr>
      </w:pPr>
    </w:p>
    <w:p>
      <w:pPr>
        <w:ind w:firstLine="480"/>
      </w:pPr>
    </w:p>
    <w:sectPr>
      <w:pgSz w:w="11907" w:h="16839"/>
      <w:pgMar w:top="400" w:right="1303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mM2ZiNjczZDhlZDViYzU3MGY1MGEwNWExY2Q5MDkifQ=="/>
  </w:docVars>
  <w:rsids>
    <w:rsidRoot w:val="00A275E6"/>
    <w:rsid w:val="000D4A87"/>
    <w:rsid w:val="00857986"/>
    <w:rsid w:val="00A275E6"/>
    <w:rsid w:val="00AD545D"/>
    <w:rsid w:val="5ED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2</Lines>
  <Paragraphs>1</Paragraphs>
  <TotalTime>0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2023-02-06T07:56:00Z</dcterms:created>
  <dc:creator>伪学霸</dc:creator>
  <cp:lastModifiedBy>杨丽丽</cp:lastModifiedBy>
  <dcterms:modified xsi:type="dcterms:W3CDTF">2023-02-07T06:17:51Z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02EA37F067BA4642902B7A254B948E2C</vt:lpwstr>
  </property>
</Properties>
</file>